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ACC" w:rsidRDefault="004D777B">
      <w:pPr>
        <w:spacing w:before="100" w:beforeAutospacing="1" w:after="30" w:line="360" w:lineRule="auto"/>
        <w:ind w:leftChars="39" w:left="722" w:hangingChars="200" w:hanging="640"/>
        <w:jc w:val="left"/>
        <w:rPr>
          <w:rFonts w:ascii="仿宋" w:eastAsia="仿宋" w:hAnsi="仿宋"/>
          <w:sz w:val="32"/>
          <w:szCs w:val="32"/>
        </w:rPr>
      </w:pPr>
      <w:bookmarkStart w:id="0" w:name="_GoBack"/>
      <w:r>
        <w:rPr>
          <w:rFonts w:ascii="仿宋" w:eastAsia="仿宋" w:hAnsi="仿宋" w:hint="eastAsia"/>
          <w:sz w:val="32"/>
          <w:szCs w:val="32"/>
        </w:rPr>
        <w:t>附件</w:t>
      </w:r>
      <w:bookmarkEnd w:id="0"/>
      <w:r>
        <w:rPr>
          <w:rFonts w:ascii="仿宋" w:eastAsia="仿宋" w:hAnsi="仿宋" w:hint="eastAsia"/>
          <w:sz w:val="32"/>
          <w:szCs w:val="32"/>
        </w:rPr>
        <w:t>1：承诺书</w:t>
      </w:r>
    </w:p>
    <w:p w:rsidR="001B6ACC" w:rsidRDefault="001B6ACC">
      <w:pPr>
        <w:jc w:val="center"/>
        <w:rPr>
          <w:rFonts w:ascii="宋体" w:hAnsi="宋体"/>
          <w:b/>
          <w:bCs/>
          <w:sz w:val="44"/>
          <w:szCs w:val="44"/>
        </w:rPr>
      </w:pPr>
    </w:p>
    <w:p w:rsidR="001B6ACC" w:rsidRDefault="004D777B">
      <w:pPr>
        <w:jc w:val="center"/>
        <w:rPr>
          <w:rFonts w:ascii="宋体" w:hAnsi="宋体"/>
          <w:b/>
          <w:bCs/>
          <w:sz w:val="44"/>
          <w:szCs w:val="44"/>
        </w:rPr>
      </w:pPr>
      <w:r>
        <w:rPr>
          <w:rFonts w:ascii="宋体" w:hAnsi="宋体" w:hint="eastAsia"/>
          <w:b/>
          <w:bCs/>
          <w:sz w:val="44"/>
          <w:szCs w:val="44"/>
        </w:rPr>
        <w:t>承   诺   书</w:t>
      </w:r>
    </w:p>
    <w:p w:rsidR="001B6ACC" w:rsidRDefault="001B6ACC">
      <w:pPr>
        <w:jc w:val="center"/>
        <w:rPr>
          <w:rFonts w:ascii="黑体" w:eastAsia="黑体" w:hAnsi="Times New Roman"/>
          <w:sz w:val="44"/>
          <w:szCs w:val="44"/>
        </w:rPr>
      </w:pPr>
    </w:p>
    <w:p w:rsidR="001B6ACC" w:rsidRDefault="004D777B">
      <w:pPr>
        <w:spacing w:line="560" w:lineRule="exact"/>
        <w:rPr>
          <w:rFonts w:ascii="微软雅黑" w:eastAsia="微软雅黑" w:hAnsi="微软雅黑" w:cs="微软雅黑"/>
          <w:b/>
          <w:sz w:val="32"/>
          <w:szCs w:val="32"/>
        </w:rPr>
      </w:pPr>
      <w:r>
        <w:rPr>
          <w:rFonts w:ascii="微软雅黑" w:eastAsia="微软雅黑" w:hAnsi="微软雅黑" w:cs="微软雅黑" w:hint="eastAsia"/>
          <w:b/>
          <w:bCs/>
          <w:sz w:val="32"/>
          <w:szCs w:val="32"/>
        </w:rPr>
        <w:t>致：</w:t>
      </w:r>
      <w:r>
        <w:rPr>
          <w:rFonts w:ascii="微软雅黑" w:eastAsia="微软雅黑" w:hAnsi="微软雅黑" w:cs="微软雅黑" w:hint="eastAsia"/>
          <w:b/>
          <w:sz w:val="32"/>
          <w:szCs w:val="32"/>
        </w:rPr>
        <w:t>深圳市特力（集团）股份有限公司</w:t>
      </w:r>
    </w:p>
    <w:p w:rsidR="001B6ACC" w:rsidRDefault="001B6ACC">
      <w:pPr>
        <w:spacing w:line="560" w:lineRule="exact"/>
        <w:rPr>
          <w:rFonts w:ascii="仿宋" w:eastAsia="仿宋" w:hAnsi="仿宋"/>
          <w:sz w:val="32"/>
          <w:szCs w:val="32"/>
        </w:rPr>
      </w:pPr>
    </w:p>
    <w:p w:rsidR="001B6ACC" w:rsidRDefault="004D777B">
      <w:pPr>
        <w:tabs>
          <w:tab w:val="left" w:pos="1060"/>
        </w:tabs>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一、我单位愿意承担贵司“特力金钻交易大厦裙楼二次装修”工作。</w:t>
      </w:r>
    </w:p>
    <w:p w:rsidR="001B6ACC" w:rsidRDefault="004D777B">
      <w:pPr>
        <w:tabs>
          <w:tab w:val="left" w:pos="1060"/>
        </w:tabs>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二、我单位愿意按附件2：“特力金钻交易大厦裙楼二次装修”中所填报的金额，合计</w:t>
      </w:r>
      <w:r>
        <w:rPr>
          <w:rFonts w:ascii="仿宋" w:eastAsia="仿宋" w:hAnsi="仿宋" w:cs="仿宋" w:hint="eastAsia"/>
          <w:sz w:val="28"/>
          <w:szCs w:val="28"/>
          <w:u w:val="single"/>
        </w:rPr>
        <w:t>（以投标单位报价为准）</w:t>
      </w:r>
      <w:r>
        <w:rPr>
          <w:rFonts w:ascii="仿宋" w:eastAsia="仿宋" w:hAnsi="仿宋" w:cs="仿宋" w:hint="eastAsia"/>
          <w:sz w:val="28"/>
          <w:szCs w:val="28"/>
        </w:rPr>
        <w:t>元作为合同价，承担此项工作。</w:t>
      </w:r>
    </w:p>
    <w:p w:rsidR="001B6ACC" w:rsidRDefault="004D777B">
      <w:pPr>
        <w:tabs>
          <w:tab w:val="left" w:pos="1060"/>
        </w:tabs>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三、我单位同意招标文件中合同条款的相关约定，在中标后30</w:t>
      </w:r>
      <w:proofErr w:type="gramStart"/>
      <w:r>
        <w:rPr>
          <w:rFonts w:ascii="仿宋" w:eastAsia="仿宋" w:hAnsi="仿宋" w:cs="仿宋" w:hint="eastAsia"/>
          <w:sz w:val="28"/>
          <w:szCs w:val="28"/>
        </w:rPr>
        <w:t>日内与</w:t>
      </w:r>
      <w:proofErr w:type="gramEnd"/>
      <w:r>
        <w:rPr>
          <w:rFonts w:ascii="仿宋" w:eastAsia="仿宋" w:hAnsi="仿宋" w:cs="仿宋" w:hint="eastAsia"/>
          <w:sz w:val="28"/>
          <w:szCs w:val="28"/>
        </w:rPr>
        <w:t>贵司签订设计合同。</w:t>
      </w:r>
    </w:p>
    <w:p w:rsidR="001B6ACC" w:rsidRDefault="004D777B">
      <w:pPr>
        <w:tabs>
          <w:tab w:val="left" w:pos="1060"/>
        </w:tabs>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四、我单位未能</w:t>
      </w:r>
      <w:proofErr w:type="gramStart"/>
      <w:r>
        <w:rPr>
          <w:rFonts w:ascii="仿宋" w:eastAsia="仿宋" w:hAnsi="仿宋" w:cs="仿宋" w:hint="eastAsia"/>
          <w:sz w:val="28"/>
          <w:szCs w:val="28"/>
        </w:rPr>
        <w:t>按贵司规定</w:t>
      </w:r>
      <w:proofErr w:type="gramEnd"/>
      <w:r>
        <w:rPr>
          <w:rFonts w:ascii="仿宋" w:eastAsia="仿宋" w:hAnsi="仿宋" w:cs="仿宋" w:hint="eastAsia"/>
          <w:sz w:val="28"/>
          <w:szCs w:val="28"/>
        </w:rPr>
        <w:t>的时间内进场开展工作，自愿按合同总价10%给予补偿委托人。</w:t>
      </w:r>
    </w:p>
    <w:p w:rsidR="001B6ACC" w:rsidRDefault="004D777B">
      <w:pPr>
        <w:tabs>
          <w:tab w:val="left" w:pos="1060"/>
        </w:tabs>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五、我单位接受贵司以邀请招标方式、定性评审法的原则选聘合适的设计单位的安排。</w:t>
      </w:r>
    </w:p>
    <w:p w:rsidR="001B6ACC" w:rsidRDefault="004D777B">
      <w:pPr>
        <w:tabs>
          <w:tab w:val="left" w:pos="1060"/>
        </w:tabs>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六、我单位同意</w:t>
      </w:r>
      <w:proofErr w:type="gramStart"/>
      <w:r>
        <w:rPr>
          <w:rFonts w:ascii="仿宋" w:eastAsia="仿宋" w:hAnsi="仿宋" w:cs="仿宋" w:hint="eastAsia"/>
          <w:sz w:val="28"/>
          <w:szCs w:val="28"/>
        </w:rPr>
        <w:t>按贵司要求</w:t>
      </w:r>
      <w:proofErr w:type="gramEnd"/>
      <w:r>
        <w:rPr>
          <w:rFonts w:ascii="仿宋" w:eastAsia="仿宋" w:hAnsi="仿宋" w:cs="仿宋" w:hint="eastAsia"/>
          <w:sz w:val="28"/>
          <w:szCs w:val="28"/>
        </w:rPr>
        <w:t>完成相关工作。</w:t>
      </w:r>
    </w:p>
    <w:p w:rsidR="001B6ACC" w:rsidRDefault="001B6ACC">
      <w:pPr>
        <w:tabs>
          <w:tab w:val="left" w:pos="1060"/>
        </w:tabs>
        <w:spacing w:line="560" w:lineRule="exact"/>
        <w:ind w:rightChars="650" w:right="1365" w:firstLineChars="200" w:firstLine="560"/>
        <w:jc w:val="right"/>
        <w:rPr>
          <w:rFonts w:ascii="仿宋" w:eastAsia="仿宋" w:hAnsi="仿宋" w:cs="仿宋"/>
          <w:sz w:val="28"/>
          <w:szCs w:val="28"/>
        </w:rPr>
      </w:pPr>
    </w:p>
    <w:p w:rsidR="001B6ACC" w:rsidRDefault="004D777B">
      <w:pPr>
        <w:tabs>
          <w:tab w:val="left" w:pos="1060"/>
        </w:tabs>
        <w:spacing w:line="560" w:lineRule="exact"/>
        <w:ind w:rightChars="650" w:right="1365" w:firstLineChars="200" w:firstLine="560"/>
        <w:jc w:val="right"/>
        <w:rPr>
          <w:rFonts w:ascii="仿宋" w:eastAsia="仿宋" w:hAnsi="仿宋" w:cs="仿宋"/>
          <w:sz w:val="28"/>
          <w:szCs w:val="28"/>
        </w:rPr>
      </w:pPr>
      <w:r>
        <w:rPr>
          <w:rFonts w:ascii="仿宋" w:eastAsia="仿宋" w:hAnsi="仿宋" w:cs="仿宋" w:hint="eastAsia"/>
          <w:sz w:val="28"/>
          <w:szCs w:val="28"/>
        </w:rPr>
        <w:t xml:space="preserve">投标单位：                </w:t>
      </w:r>
    </w:p>
    <w:p w:rsidR="001B6ACC" w:rsidRDefault="004D777B">
      <w:pPr>
        <w:tabs>
          <w:tab w:val="left" w:pos="1060"/>
        </w:tabs>
        <w:spacing w:line="560" w:lineRule="exact"/>
        <w:ind w:rightChars="650" w:right="1365" w:firstLineChars="200" w:firstLine="560"/>
        <w:jc w:val="right"/>
        <w:rPr>
          <w:rFonts w:ascii="仿宋" w:eastAsia="仿宋" w:hAnsi="仿宋" w:cs="仿宋"/>
          <w:sz w:val="28"/>
          <w:szCs w:val="28"/>
        </w:rPr>
      </w:pPr>
      <w:r>
        <w:rPr>
          <w:rFonts w:ascii="仿宋" w:eastAsia="仿宋" w:hAnsi="仿宋" w:cs="仿宋" w:hint="eastAsia"/>
          <w:sz w:val="28"/>
          <w:szCs w:val="28"/>
        </w:rPr>
        <w:t xml:space="preserve"> 法人代表或授权代理人：                </w:t>
      </w:r>
    </w:p>
    <w:p w:rsidR="001B6ACC" w:rsidRDefault="004D777B">
      <w:pPr>
        <w:tabs>
          <w:tab w:val="left" w:pos="1060"/>
        </w:tabs>
        <w:spacing w:line="560" w:lineRule="exact"/>
        <w:ind w:rightChars="650" w:right="1365" w:firstLineChars="200" w:firstLine="560"/>
        <w:jc w:val="right"/>
        <w:rPr>
          <w:rFonts w:ascii="仿宋" w:eastAsia="仿宋" w:hAnsi="仿宋" w:cs="仿宋"/>
          <w:sz w:val="28"/>
          <w:szCs w:val="28"/>
        </w:rPr>
      </w:pPr>
      <w:r>
        <w:rPr>
          <w:rFonts w:ascii="仿宋" w:eastAsia="仿宋" w:hAnsi="仿宋" w:cs="仿宋" w:hint="eastAsia"/>
          <w:sz w:val="28"/>
          <w:szCs w:val="28"/>
        </w:rPr>
        <w:t xml:space="preserve">日      期：  </w:t>
      </w:r>
    </w:p>
    <w:p w:rsidR="001B6ACC" w:rsidRDefault="004D777B">
      <w:pPr>
        <w:rPr>
          <w:rFonts w:ascii="仿宋" w:eastAsia="仿宋" w:hAnsi="仿宋"/>
          <w:sz w:val="32"/>
          <w:szCs w:val="32"/>
        </w:rPr>
      </w:pPr>
      <w:r>
        <w:rPr>
          <w:rFonts w:ascii="仿宋" w:eastAsia="仿宋" w:hAnsi="仿宋" w:hint="eastAsia"/>
          <w:sz w:val="32"/>
          <w:szCs w:val="32"/>
        </w:rPr>
        <w:br w:type="page"/>
      </w:r>
    </w:p>
    <w:p w:rsidR="001B6ACC" w:rsidRDefault="004D777B">
      <w:pPr>
        <w:rPr>
          <w:rFonts w:ascii="仿宋" w:eastAsia="仿宋" w:hAnsi="仿宋"/>
          <w:sz w:val="32"/>
          <w:szCs w:val="32"/>
        </w:rPr>
      </w:pPr>
      <w:r>
        <w:rPr>
          <w:rFonts w:ascii="仿宋" w:eastAsia="仿宋" w:hAnsi="仿宋" w:hint="eastAsia"/>
          <w:sz w:val="32"/>
          <w:szCs w:val="32"/>
        </w:rPr>
        <w:lastRenderedPageBreak/>
        <w:t>附件2：费用计算表</w:t>
      </w:r>
    </w:p>
    <w:tbl>
      <w:tblPr>
        <w:tblW w:w="8729" w:type="dxa"/>
        <w:tblInd w:w="108" w:type="dxa"/>
        <w:tblLayout w:type="fixed"/>
        <w:tblLook w:val="04A0" w:firstRow="1" w:lastRow="0" w:firstColumn="1" w:lastColumn="0" w:noHBand="0" w:noVBand="1"/>
      </w:tblPr>
      <w:tblGrid>
        <w:gridCol w:w="2127"/>
        <w:gridCol w:w="1435"/>
        <w:gridCol w:w="1817"/>
        <w:gridCol w:w="1134"/>
        <w:gridCol w:w="2216"/>
      </w:tblGrid>
      <w:tr w:rsidR="001B6ACC">
        <w:trPr>
          <w:trHeight w:val="360"/>
        </w:trPr>
        <w:tc>
          <w:tcPr>
            <w:tcW w:w="8729" w:type="dxa"/>
            <w:gridSpan w:val="5"/>
            <w:tcBorders>
              <w:top w:val="nil"/>
              <w:left w:val="nil"/>
              <w:bottom w:val="single" w:sz="4" w:space="0" w:color="auto"/>
              <w:right w:val="nil"/>
            </w:tcBorders>
            <w:shd w:val="clear" w:color="auto" w:fill="auto"/>
            <w:noWrap/>
            <w:vAlign w:val="center"/>
          </w:tcPr>
          <w:p w:rsidR="001B6ACC" w:rsidRDefault="004D777B">
            <w:pPr>
              <w:widowControl/>
              <w:jc w:val="center"/>
              <w:rPr>
                <w:rFonts w:ascii="等线" w:eastAsia="等线" w:hAnsi="等线" w:cs="宋体"/>
                <w:color w:val="000000"/>
                <w:kern w:val="0"/>
                <w:sz w:val="28"/>
                <w:szCs w:val="28"/>
              </w:rPr>
            </w:pPr>
            <w:r>
              <w:rPr>
                <w:rFonts w:ascii="等线" w:eastAsia="等线" w:hAnsi="等线" w:cs="宋体" w:hint="eastAsia"/>
                <w:color w:val="000000"/>
                <w:kern w:val="0"/>
                <w:sz w:val="28"/>
                <w:szCs w:val="28"/>
              </w:rPr>
              <w:t>报价单</w:t>
            </w:r>
          </w:p>
        </w:tc>
      </w:tr>
      <w:tr w:rsidR="001B6ACC">
        <w:trPr>
          <w:trHeight w:val="315"/>
        </w:trPr>
        <w:tc>
          <w:tcPr>
            <w:tcW w:w="2127" w:type="dxa"/>
            <w:vMerge w:val="restart"/>
            <w:tcBorders>
              <w:top w:val="nil"/>
              <w:left w:val="single" w:sz="4" w:space="0" w:color="auto"/>
              <w:bottom w:val="single" w:sz="4" w:space="0" w:color="000000"/>
              <w:right w:val="single" w:sz="4" w:space="0" w:color="auto"/>
            </w:tcBorders>
            <w:shd w:val="clear" w:color="auto" w:fill="auto"/>
            <w:noWrap/>
            <w:vAlign w:val="center"/>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位置</w:t>
            </w:r>
          </w:p>
        </w:tc>
        <w:tc>
          <w:tcPr>
            <w:tcW w:w="3252" w:type="dxa"/>
            <w:gridSpan w:val="2"/>
            <w:tcBorders>
              <w:top w:val="single" w:sz="4" w:space="0" w:color="auto"/>
              <w:left w:val="nil"/>
              <w:bottom w:val="single" w:sz="4" w:space="0" w:color="auto"/>
              <w:right w:val="single" w:sz="4" w:space="0" w:color="auto"/>
            </w:tcBorders>
            <w:shd w:val="clear" w:color="auto" w:fill="auto"/>
            <w:noWrap/>
            <w:vAlign w:val="bottom"/>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商业裙房</w:t>
            </w:r>
          </w:p>
        </w:tc>
        <w:tc>
          <w:tcPr>
            <w:tcW w:w="3350" w:type="dxa"/>
            <w:gridSpan w:val="2"/>
            <w:tcBorders>
              <w:top w:val="single" w:sz="4" w:space="0" w:color="auto"/>
              <w:left w:val="nil"/>
              <w:bottom w:val="single" w:sz="4" w:space="0" w:color="auto"/>
              <w:right w:val="single" w:sz="4" w:space="0" w:color="auto"/>
            </w:tcBorders>
            <w:shd w:val="clear" w:color="auto" w:fill="auto"/>
            <w:noWrap/>
            <w:vAlign w:val="bottom"/>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研发公区</w:t>
            </w:r>
          </w:p>
        </w:tc>
      </w:tr>
      <w:tr w:rsidR="001B6ACC">
        <w:trPr>
          <w:trHeight w:val="315"/>
        </w:trPr>
        <w:tc>
          <w:tcPr>
            <w:tcW w:w="2127" w:type="dxa"/>
            <w:vMerge/>
            <w:tcBorders>
              <w:top w:val="nil"/>
              <w:left w:val="single" w:sz="4" w:space="0" w:color="auto"/>
              <w:bottom w:val="single" w:sz="4" w:space="0" w:color="000000"/>
              <w:right w:val="single" w:sz="4" w:space="0" w:color="auto"/>
            </w:tcBorders>
            <w:vAlign w:val="center"/>
          </w:tcPr>
          <w:p w:rsidR="001B6ACC" w:rsidRDefault="001B6ACC">
            <w:pPr>
              <w:widowControl/>
              <w:jc w:val="left"/>
              <w:rPr>
                <w:rFonts w:ascii="等线" w:eastAsia="等线" w:hAnsi="等线" w:cs="宋体"/>
                <w:color w:val="000000"/>
                <w:kern w:val="0"/>
                <w:sz w:val="24"/>
              </w:rPr>
            </w:pPr>
          </w:p>
        </w:tc>
        <w:tc>
          <w:tcPr>
            <w:tcW w:w="1435" w:type="dxa"/>
            <w:tcBorders>
              <w:top w:val="nil"/>
              <w:left w:val="nil"/>
              <w:bottom w:val="single" w:sz="4" w:space="0" w:color="auto"/>
              <w:right w:val="single" w:sz="4" w:space="0" w:color="auto"/>
            </w:tcBorders>
            <w:shd w:val="clear" w:color="auto" w:fill="auto"/>
            <w:noWrap/>
            <w:vAlign w:val="center"/>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建筑面积（㎡）</w:t>
            </w:r>
          </w:p>
        </w:tc>
        <w:tc>
          <w:tcPr>
            <w:tcW w:w="1817" w:type="dxa"/>
            <w:tcBorders>
              <w:top w:val="nil"/>
              <w:left w:val="nil"/>
              <w:bottom w:val="single" w:sz="4" w:space="0" w:color="auto"/>
              <w:right w:val="single" w:sz="4" w:space="0" w:color="auto"/>
            </w:tcBorders>
            <w:shd w:val="clear" w:color="auto" w:fill="auto"/>
            <w:vAlign w:val="center"/>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设计费（元）</w:t>
            </w:r>
          </w:p>
        </w:tc>
        <w:tc>
          <w:tcPr>
            <w:tcW w:w="1134" w:type="dxa"/>
            <w:tcBorders>
              <w:top w:val="nil"/>
              <w:left w:val="nil"/>
              <w:bottom w:val="single" w:sz="4" w:space="0" w:color="auto"/>
              <w:right w:val="single" w:sz="4" w:space="0" w:color="auto"/>
            </w:tcBorders>
            <w:shd w:val="clear" w:color="auto" w:fill="auto"/>
            <w:noWrap/>
            <w:vAlign w:val="center"/>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建筑面积（㎡）</w:t>
            </w:r>
          </w:p>
        </w:tc>
        <w:tc>
          <w:tcPr>
            <w:tcW w:w="2216" w:type="dxa"/>
            <w:tcBorders>
              <w:top w:val="nil"/>
              <w:left w:val="nil"/>
              <w:bottom w:val="single" w:sz="4" w:space="0" w:color="auto"/>
              <w:right w:val="single" w:sz="4" w:space="0" w:color="auto"/>
            </w:tcBorders>
            <w:shd w:val="clear" w:color="auto" w:fill="auto"/>
            <w:vAlign w:val="center"/>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设计费（元）</w:t>
            </w:r>
          </w:p>
        </w:tc>
      </w:tr>
      <w:tr w:rsidR="001B6ACC">
        <w:trPr>
          <w:trHeight w:val="390"/>
        </w:trPr>
        <w:tc>
          <w:tcPr>
            <w:tcW w:w="2127" w:type="dxa"/>
            <w:tcBorders>
              <w:top w:val="nil"/>
              <w:left w:val="single" w:sz="4" w:space="0" w:color="auto"/>
              <w:bottom w:val="single" w:sz="4" w:space="0" w:color="auto"/>
              <w:right w:val="single" w:sz="4" w:space="0" w:color="auto"/>
            </w:tcBorders>
            <w:shd w:val="clear" w:color="auto" w:fill="auto"/>
            <w:noWrap/>
            <w:vAlign w:val="center"/>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负</w:t>
            </w:r>
            <w:proofErr w:type="gramStart"/>
            <w:r>
              <w:rPr>
                <w:rFonts w:ascii="等线" w:eastAsia="等线" w:hAnsi="等线" w:cs="宋体" w:hint="eastAsia"/>
                <w:color w:val="000000"/>
                <w:kern w:val="0"/>
                <w:sz w:val="24"/>
              </w:rPr>
              <w:t>一</w:t>
            </w:r>
            <w:proofErr w:type="gramEnd"/>
            <w:r>
              <w:rPr>
                <w:rFonts w:ascii="等线" w:eastAsia="等线" w:hAnsi="等线" w:cs="宋体" w:hint="eastAsia"/>
                <w:color w:val="000000"/>
                <w:kern w:val="0"/>
                <w:sz w:val="24"/>
              </w:rPr>
              <w:t>商业</w:t>
            </w:r>
          </w:p>
        </w:tc>
        <w:tc>
          <w:tcPr>
            <w:tcW w:w="1435" w:type="dxa"/>
            <w:tcBorders>
              <w:top w:val="nil"/>
              <w:left w:val="nil"/>
              <w:bottom w:val="single" w:sz="4" w:space="0" w:color="auto"/>
              <w:right w:val="single" w:sz="4" w:space="0" w:color="auto"/>
            </w:tcBorders>
            <w:shd w:val="clear" w:color="auto" w:fill="auto"/>
            <w:noWrap/>
            <w:vAlign w:val="center"/>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2734</w:t>
            </w:r>
          </w:p>
        </w:tc>
        <w:tc>
          <w:tcPr>
            <w:tcW w:w="1817" w:type="dxa"/>
            <w:tcBorders>
              <w:top w:val="nil"/>
              <w:left w:val="nil"/>
              <w:bottom w:val="single" w:sz="4" w:space="0" w:color="auto"/>
              <w:right w:val="single" w:sz="4" w:space="0" w:color="auto"/>
            </w:tcBorders>
            <w:shd w:val="clear" w:color="auto" w:fill="auto"/>
            <w:vAlign w:val="bottom"/>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 xml:space="preserve">　</w:t>
            </w:r>
          </w:p>
        </w:tc>
        <w:tc>
          <w:tcPr>
            <w:tcW w:w="1134" w:type="dxa"/>
            <w:vMerge w:val="restart"/>
            <w:tcBorders>
              <w:top w:val="nil"/>
              <w:left w:val="nil"/>
              <w:right w:val="single" w:sz="4" w:space="0" w:color="auto"/>
            </w:tcBorders>
            <w:shd w:val="clear" w:color="auto" w:fill="auto"/>
            <w:noWrap/>
            <w:vAlign w:val="center"/>
          </w:tcPr>
          <w:p w:rsidR="001B6ACC" w:rsidRDefault="004D777B">
            <w:pPr>
              <w:widowControl/>
              <w:tabs>
                <w:tab w:val="left" w:pos="417"/>
              </w:tabs>
              <w:jc w:val="center"/>
              <w:rPr>
                <w:rFonts w:ascii="等线" w:eastAsia="等线" w:hAnsi="等线" w:cs="宋体"/>
                <w:color w:val="000000"/>
                <w:kern w:val="0"/>
                <w:sz w:val="24"/>
              </w:rPr>
            </w:pPr>
            <w:r>
              <w:rPr>
                <w:rFonts w:ascii="等线" w:eastAsia="等线" w:hAnsi="等线" w:cs="宋体" w:hint="eastAsia"/>
                <w:color w:val="000000"/>
                <w:kern w:val="0"/>
                <w:sz w:val="24"/>
              </w:rPr>
              <w:t>495</w:t>
            </w:r>
          </w:p>
        </w:tc>
        <w:tc>
          <w:tcPr>
            <w:tcW w:w="2216" w:type="dxa"/>
            <w:vMerge w:val="restart"/>
            <w:tcBorders>
              <w:top w:val="nil"/>
              <w:left w:val="nil"/>
              <w:right w:val="single" w:sz="4" w:space="0" w:color="auto"/>
            </w:tcBorders>
            <w:shd w:val="clear" w:color="auto" w:fill="auto"/>
            <w:vAlign w:val="bottom"/>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 xml:space="preserve">　</w:t>
            </w:r>
          </w:p>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 xml:space="preserve">　</w:t>
            </w:r>
          </w:p>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 xml:space="preserve">　</w:t>
            </w:r>
          </w:p>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 xml:space="preserve">　</w:t>
            </w:r>
          </w:p>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 xml:space="preserve">　</w:t>
            </w:r>
          </w:p>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 xml:space="preserve">　</w:t>
            </w:r>
          </w:p>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 xml:space="preserve">　</w:t>
            </w:r>
          </w:p>
        </w:tc>
      </w:tr>
      <w:tr w:rsidR="001B6ACC">
        <w:trPr>
          <w:trHeight w:val="390"/>
        </w:trPr>
        <w:tc>
          <w:tcPr>
            <w:tcW w:w="2127" w:type="dxa"/>
            <w:tcBorders>
              <w:top w:val="nil"/>
              <w:left w:val="single" w:sz="4" w:space="0" w:color="auto"/>
              <w:bottom w:val="single" w:sz="4" w:space="0" w:color="auto"/>
              <w:right w:val="single" w:sz="4" w:space="0" w:color="auto"/>
            </w:tcBorders>
            <w:shd w:val="clear" w:color="auto" w:fill="auto"/>
            <w:noWrap/>
            <w:vAlign w:val="center"/>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一层工业</w:t>
            </w:r>
          </w:p>
        </w:tc>
        <w:tc>
          <w:tcPr>
            <w:tcW w:w="1435" w:type="dxa"/>
            <w:tcBorders>
              <w:top w:val="nil"/>
              <w:left w:val="nil"/>
              <w:bottom w:val="single" w:sz="4" w:space="0" w:color="auto"/>
              <w:right w:val="single" w:sz="4" w:space="0" w:color="auto"/>
            </w:tcBorders>
            <w:shd w:val="clear" w:color="auto" w:fill="auto"/>
            <w:noWrap/>
            <w:vAlign w:val="center"/>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1241</w:t>
            </w:r>
          </w:p>
        </w:tc>
        <w:tc>
          <w:tcPr>
            <w:tcW w:w="1817" w:type="dxa"/>
            <w:tcBorders>
              <w:top w:val="nil"/>
              <w:left w:val="nil"/>
              <w:bottom w:val="single" w:sz="4" w:space="0" w:color="auto"/>
              <w:right w:val="single" w:sz="4" w:space="0" w:color="auto"/>
            </w:tcBorders>
            <w:shd w:val="clear" w:color="auto" w:fill="auto"/>
            <w:vAlign w:val="bottom"/>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 xml:space="preserve">　</w:t>
            </w:r>
          </w:p>
        </w:tc>
        <w:tc>
          <w:tcPr>
            <w:tcW w:w="1134" w:type="dxa"/>
            <w:vMerge/>
            <w:tcBorders>
              <w:left w:val="nil"/>
              <w:right w:val="single" w:sz="4" w:space="0" w:color="auto"/>
            </w:tcBorders>
            <w:shd w:val="clear" w:color="auto" w:fill="auto"/>
            <w:noWrap/>
            <w:vAlign w:val="bottom"/>
          </w:tcPr>
          <w:p w:rsidR="001B6ACC" w:rsidRDefault="001B6ACC">
            <w:pPr>
              <w:widowControl/>
              <w:jc w:val="center"/>
              <w:rPr>
                <w:rFonts w:ascii="等线" w:eastAsia="等线" w:hAnsi="等线" w:cs="宋体"/>
                <w:color w:val="000000"/>
                <w:kern w:val="0"/>
                <w:sz w:val="24"/>
              </w:rPr>
            </w:pPr>
          </w:p>
        </w:tc>
        <w:tc>
          <w:tcPr>
            <w:tcW w:w="2216" w:type="dxa"/>
            <w:vMerge/>
            <w:tcBorders>
              <w:left w:val="nil"/>
              <w:right w:val="single" w:sz="4" w:space="0" w:color="auto"/>
            </w:tcBorders>
            <w:shd w:val="clear" w:color="auto" w:fill="auto"/>
            <w:vAlign w:val="bottom"/>
          </w:tcPr>
          <w:p w:rsidR="001B6ACC" w:rsidRDefault="001B6ACC">
            <w:pPr>
              <w:widowControl/>
              <w:jc w:val="center"/>
              <w:rPr>
                <w:rFonts w:ascii="等线" w:eastAsia="等线" w:hAnsi="等线" w:cs="宋体"/>
                <w:color w:val="000000"/>
                <w:kern w:val="0"/>
                <w:sz w:val="24"/>
              </w:rPr>
            </w:pPr>
          </w:p>
        </w:tc>
      </w:tr>
      <w:tr w:rsidR="001B6ACC">
        <w:trPr>
          <w:trHeight w:val="390"/>
        </w:trPr>
        <w:tc>
          <w:tcPr>
            <w:tcW w:w="2127" w:type="dxa"/>
            <w:tcBorders>
              <w:top w:val="nil"/>
              <w:left w:val="single" w:sz="4" w:space="0" w:color="auto"/>
              <w:bottom w:val="single" w:sz="4" w:space="0" w:color="auto"/>
              <w:right w:val="single" w:sz="4" w:space="0" w:color="auto"/>
            </w:tcBorders>
            <w:shd w:val="clear" w:color="auto" w:fill="auto"/>
            <w:noWrap/>
            <w:vAlign w:val="center"/>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一层研发</w:t>
            </w:r>
          </w:p>
        </w:tc>
        <w:tc>
          <w:tcPr>
            <w:tcW w:w="1435" w:type="dxa"/>
            <w:tcBorders>
              <w:top w:val="nil"/>
              <w:left w:val="nil"/>
              <w:bottom w:val="single" w:sz="4" w:space="0" w:color="auto"/>
              <w:right w:val="single" w:sz="4" w:space="0" w:color="auto"/>
            </w:tcBorders>
            <w:shd w:val="clear" w:color="auto" w:fill="auto"/>
            <w:noWrap/>
            <w:vAlign w:val="center"/>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831</w:t>
            </w:r>
          </w:p>
        </w:tc>
        <w:tc>
          <w:tcPr>
            <w:tcW w:w="1817" w:type="dxa"/>
            <w:tcBorders>
              <w:top w:val="nil"/>
              <w:left w:val="nil"/>
              <w:bottom w:val="single" w:sz="4" w:space="0" w:color="auto"/>
              <w:right w:val="single" w:sz="4" w:space="0" w:color="auto"/>
            </w:tcBorders>
            <w:shd w:val="clear" w:color="auto" w:fill="auto"/>
            <w:vAlign w:val="bottom"/>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 xml:space="preserve">　</w:t>
            </w:r>
          </w:p>
        </w:tc>
        <w:tc>
          <w:tcPr>
            <w:tcW w:w="1134" w:type="dxa"/>
            <w:vMerge/>
            <w:tcBorders>
              <w:left w:val="nil"/>
              <w:right w:val="single" w:sz="4" w:space="0" w:color="auto"/>
            </w:tcBorders>
            <w:shd w:val="clear" w:color="auto" w:fill="auto"/>
            <w:noWrap/>
            <w:vAlign w:val="bottom"/>
          </w:tcPr>
          <w:p w:rsidR="001B6ACC" w:rsidRDefault="001B6ACC">
            <w:pPr>
              <w:widowControl/>
              <w:jc w:val="center"/>
              <w:rPr>
                <w:rFonts w:ascii="等线" w:eastAsia="等线" w:hAnsi="等线" w:cs="宋体"/>
                <w:color w:val="000000"/>
                <w:kern w:val="0"/>
                <w:sz w:val="24"/>
              </w:rPr>
            </w:pPr>
          </w:p>
        </w:tc>
        <w:tc>
          <w:tcPr>
            <w:tcW w:w="2216" w:type="dxa"/>
            <w:vMerge/>
            <w:tcBorders>
              <w:left w:val="nil"/>
              <w:right w:val="single" w:sz="4" w:space="0" w:color="auto"/>
            </w:tcBorders>
            <w:shd w:val="clear" w:color="auto" w:fill="auto"/>
            <w:vAlign w:val="bottom"/>
          </w:tcPr>
          <w:p w:rsidR="001B6ACC" w:rsidRDefault="001B6ACC">
            <w:pPr>
              <w:widowControl/>
              <w:jc w:val="center"/>
              <w:rPr>
                <w:rFonts w:ascii="等线" w:eastAsia="等线" w:hAnsi="等线" w:cs="宋体"/>
                <w:color w:val="000000"/>
                <w:kern w:val="0"/>
                <w:sz w:val="24"/>
              </w:rPr>
            </w:pPr>
          </w:p>
        </w:tc>
      </w:tr>
      <w:tr w:rsidR="001B6ACC">
        <w:trPr>
          <w:trHeight w:val="390"/>
        </w:trPr>
        <w:tc>
          <w:tcPr>
            <w:tcW w:w="2127" w:type="dxa"/>
            <w:tcBorders>
              <w:top w:val="nil"/>
              <w:left w:val="single" w:sz="4" w:space="0" w:color="auto"/>
              <w:bottom w:val="single" w:sz="4" w:space="0" w:color="auto"/>
              <w:right w:val="single" w:sz="4" w:space="0" w:color="auto"/>
            </w:tcBorders>
            <w:shd w:val="clear" w:color="auto" w:fill="auto"/>
            <w:noWrap/>
            <w:vAlign w:val="center"/>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二层工业</w:t>
            </w:r>
          </w:p>
        </w:tc>
        <w:tc>
          <w:tcPr>
            <w:tcW w:w="1435" w:type="dxa"/>
            <w:tcBorders>
              <w:top w:val="nil"/>
              <w:left w:val="nil"/>
              <w:bottom w:val="single" w:sz="4" w:space="0" w:color="auto"/>
              <w:right w:val="single" w:sz="4" w:space="0" w:color="auto"/>
            </w:tcBorders>
            <w:shd w:val="clear" w:color="auto" w:fill="auto"/>
            <w:noWrap/>
            <w:vAlign w:val="center"/>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1476</w:t>
            </w:r>
          </w:p>
        </w:tc>
        <w:tc>
          <w:tcPr>
            <w:tcW w:w="1817" w:type="dxa"/>
            <w:tcBorders>
              <w:top w:val="nil"/>
              <w:left w:val="nil"/>
              <w:bottom w:val="single" w:sz="4" w:space="0" w:color="auto"/>
              <w:right w:val="single" w:sz="4" w:space="0" w:color="auto"/>
            </w:tcBorders>
            <w:shd w:val="clear" w:color="auto" w:fill="auto"/>
            <w:vAlign w:val="bottom"/>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 xml:space="preserve">　</w:t>
            </w:r>
          </w:p>
        </w:tc>
        <w:tc>
          <w:tcPr>
            <w:tcW w:w="1134" w:type="dxa"/>
            <w:vMerge/>
            <w:tcBorders>
              <w:left w:val="nil"/>
              <w:right w:val="single" w:sz="4" w:space="0" w:color="auto"/>
            </w:tcBorders>
            <w:shd w:val="clear" w:color="auto" w:fill="auto"/>
            <w:noWrap/>
            <w:vAlign w:val="bottom"/>
          </w:tcPr>
          <w:p w:rsidR="001B6ACC" w:rsidRDefault="001B6ACC">
            <w:pPr>
              <w:widowControl/>
              <w:jc w:val="center"/>
              <w:rPr>
                <w:rFonts w:ascii="等线" w:eastAsia="等线" w:hAnsi="等线" w:cs="宋体"/>
                <w:color w:val="000000"/>
                <w:kern w:val="0"/>
                <w:sz w:val="24"/>
              </w:rPr>
            </w:pPr>
          </w:p>
        </w:tc>
        <w:tc>
          <w:tcPr>
            <w:tcW w:w="2216" w:type="dxa"/>
            <w:vMerge/>
            <w:tcBorders>
              <w:left w:val="nil"/>
              <w:right w:val="single" w:sz="4" w:space="0" w:color="auto"/>
            </w:tcBorders>
            <w:shd w:val="clear" w:color="auto" w:fill="auto"/>
            <w:vAlign w:val="bottom"/>
          </w:tcPr>
          <w:p w:rsidR="001B6ACC" w:rsidRDefault="001B6ACC">
            <w:pPr>
              <w:widowControl/>
              <w:jc w:val="center"/>
              <w:rPr>
                <w:rFonts w:ascii="等线" w:eastAsia="等线" w:hAnsi="等线" w:cs="宋体"/>
                <w:color w:val="000000"/>
                <w:kern w:val="0"/>
                <w:sz w:val="24"/>
              </w:rPr>
            </w:pPr>
          </w:p>
        </w:tc>
      </w:tr>
      <w:tr w:rsidR="001B6ACC">
        <w:trPr>
          <w:trHeight w:val="390"/>
        </w:trPr>
        <w:tc>
          <w:tcPr>
            <w:tcW w:w="2127" w:type="dxa"/>
            <w:tcBorders>
              <w:top w:val="nil"/>
              <w:left w:val="single" w:sz="4" w:space="0" w:color="auto"/>
              <w:bottom w:val="single" w:sz="4" w:space="0" w:color="auto"/>
              <w:right w:val="single" w:sz="4" w:space="0" w:color="auto"/>
            </w:tcBorders>
            <w:shd w:val="clear" w:color="auto" w:fill="auto"/>
            <w:noWrap/>
            <w:vAlign w:val="center"/>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二层研发</w:t>
            </w:r>
          </w:p>
        </w:tc>
        <w:tc>
          <w:tcPr>
            <w:tcW w:w="1435" w:type="dxa"/>
            <w:tcBorders>
              <w:top w:val="nil"/>
              <w:left w:val="nil"/>
              <w:bottom w:val="single" w:sz="4" w:space="0" w:color="auto"/>
              <w:right w:val="single" w:sz="4" w:space="0" w:color="auto"/>
            </w:tcBorders>
            <w:shd w:val="clear" w:color="auto" w:fill="auto"/>
            <w:noWrap/>
            <w:vAlign w:val="center"/>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1316</w:t>
            </w:r>
          </w:p>
        </w:tc>
        <w:tc>
          <w:tcPr>
            <w:tcW w:w="1817" w:type="dxa"/>
            <w:tcBorders>
              <w:top w:val="nil"/>
              <w:left w:val="nil"/>
              <w:bottom w:val="single" w:sz="4" w:space="0" w:color="auto"/>
              <w:right w:val="single" w:sz="4" w:space="0" w:color="auto"/>
            </w:tcBorders>
            <w:shd w:val="clear" w:color="auto" w:fill="auto"/>
            <w:vAlign w:val="bottom"/>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 xml:space="preserve">　</w:t>
            </w:r>
          </w:p>
        </w:tc>
        <w:tc>
          <w:tcPr>
            <w:tcW w:w="1134" w:type="dxa"/>
            <w:vMerge/>
            <w:tcBorders>
              <w:left w:val="nil"/>
              <w:right w:val="single" w:sz="4" w:space="0" w:color="auto"/>
            </w:tcBorders>
            <w:shd w:val="clear" w:color="auto" w:fill="auto"/>
            <w:noWrap/>
            <w:vAlign w:val="bottom"/>
          </w:tcPr>
          <w:p w:rsidR="001B6ACC" w:rsidRDefault="001B6ACC">
            <w:pPr>
              <w:widowControl/>
              <w:jc w:val="center"/>
              <w:rPr>
                <w:rFonts w:ascii="等线" w:eastAsia="等线" w:hAnsi="等线" w:cs="宋体"/>
                <w:color w:val="000000"/>
                <w:kern w:val="0"/>
                <w:sz w:val="24"/>
              </w:rPr>
            </w:pPr>
          </w:p>
        </w:tc>
        <w:tc>
          <w:tcPr>
            <w:tcW w:w="2216" w:type="dxa"/>
            <w:vMerge/>
            <w:tcBorders>
              <w:left w:val="nil"/>
              <w:right w:val="single" w:sz="4" w:space="0" w:color="auto"/>
            </w:tcBorders>
            <w:shd w:val="clear" w:color="auto" w:fill="auto"/>
            <w:vAlign w:val="bottom"/>
          </w:tcPr>
          <w:p w:rsidR="001B6ACC" w:rsidRDefault="001B6ACC">
            <w:pPr>
              <w:widowControl/>
              <w:jc w:val="center"/>
              <w:rPr>
                <w:rFonts w:ascii="等线" w:eastAsia="等线" w:hAnsi="等线" w:cs="宋体"/>
                <w:color w:val="000000"/>
                <w:kern w:val="0"/>
                <w:sz w:val="24"/>
              </w:rPr>
            </w:pPr>
          </w:p>
        </w:tc>
      </w:tr>
      <w:tr w:rsidR="001B6ACC">
        <w:trPr>
          <w:trHeight w:val="390"/>
        </w:trPr>
        <w:tc>
          <w:tcPr>
            <w:tcW w:w="2127" w:type="dxa"/>
            <w:tcBorders>
              <w:top w:val="nil"/>
              <w:left w:val="single" w:sz="4" w:space="0" w:color="auto"/>
              <w:bottom w:val="single" w:sz="4" w:space="0" w:color="auto"/>
              <w:right w:val="single" w:sz="4" w:space="0" w:color="auto"/>
            </w:tcBorders>
            <w:shd w:val="clear" w:color="auto" w:fill="auto"/>
            <w:noWrap/>
            <w:vAlign w:val="center"/>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三层工业</w:t>
            </w:r>
          </w:p>
        </w:tc>
        <w:tc>
          <w:tcPr>
            <w:tcW w:w="1435" w:type="dxa"/>
            <w:tcBorders>
              <w:top w:val="nil"/>
              <w:left w:val="nil"/>
              <w:bottom w:val="single" w:sz="4" w:space="0" w:color="auto"/>
              <w:right w:val="single" w:sz="4" w:space="0" w:color="auto"/>
            </w:tcBorders>
            <w:shd w:val="clear" w:color="auto" w:fill="auto"/>
            <w:noWrap/>
            <w:vAlign w:val="center"/>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1617</w:t>
            </w:r>
          </w:p>
        </w:tc>
        <w:tc>
          <w:tcPr>
            <w:tcW w:w="1817" w:type="dxa"/>
            <w:tcBorders>
              <w:top w:val="nil"/>
              <w:left w:val="nil"/>
              <w:bottom w:val="single" w:sz="4" w:space="0" w:color="auto"/>
              <w:right w:val="single" w:sz="4" w:space="0" w:color="auto"/>
            </w:tcBorders>
            <w:shd w:val="clear" w:color="auto" w:fill="auto"/>
            <w:vAlign w:val="bottom"/>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 xml:space="preserve">　</w:t>
            </w:r>
          </w:p>
        </w:tc>
        <w:tc>
          <w:tcPr>
            <w:tcW w:w="1134" w:type="dxa"/>
            <w:vMerge/>
            <w:tcBorders>
              <w:left w:val="nil"/>
              <w:right w:val="single" w:sz="4" w:space="0" w:color="auto"/>
            </w:tcBorders>
            <w:shd w:val="clear" w:color="auto" w:fill="auto"/>
            <w:noWrap/>
            <w:vAlign w:val="bottom"/>
          </w:tcPr>
          <w:p w:rsidR="001B6ACC" w:rsidRDefault="001B6ACC">
            <w:pPr>
              <w:widowControl/>
              <w:jc w:val="center"/>
              <w:rPr>
                <w:rFonts w:ascii="等线" w:eastAsia="等线" w:hAnsi="等线" w:cs="宋体"/>
                <w:color w:val="000000"/>
                <w:kern w:val="0"/>
                <w:sz w:val="24"/>
              </w:rPr>
            </w:pPr>
          </w:p>
        </w:tc>
        <w:tc>
          <w:tcPr>
            <w:tcW w:w="2216" w:type="dxa"/>
            <w:vMerge/>
            <w:tcBorders>
              <w:left w:val="nil"/>
              <w:right w:val="single" w:sz="4" w:space="0" w:color="auto"/>
            </w:tcBorders>
            <w:shd w:val="clear" w:color="auto" w:fill="auto"/>
            <w:vAlign w:val="bottom"/>
          </w:tcPr>
          <w:p w:rsidR="001B6ACC" w:rsidRDefault="001B6ACC">
            <w:pPr>
              <w:widowControl/>
              <w:jc w:val="center"/>
              <w:rPr>
                <w:rFonts w:ascii="等线" w:eastAsia="等线" w:hAnsi="等线" w:cs="宋体"/>
                <w:color w:val="000000"/>
                <w:kern w:val="0"/>
                <w:sz w:val="24"/>
              </w:rPr>
            </w:pPr>
          </w:p>
        </w:tc>
      </w:tr>
      <w:tr w:rsidR="001B6ACC">
        <w:trPr>
          <w:trHeight w:val="390"/>
        </w:trPr>
        <w:tc>
          <w:tcPr>
            <w:tcW w:w="2127" w:type="dxa"/>
            <w:tcBorders>
              <w:top w:val="nil"/>
              <w:left w:val="single" w:sz="4" w:space="0" w:color="auto"/>
              <w:bottom w:val="single" w:sz="4" w:space="0" w:color="auto"/>
              <w:right w:val="single" w:sz="4" w:space="0" w:color="auto"/>
            </w:tcBorders>
            <w:shd w:val="clear" w:color="auto" w:fill="auto"/>
            <w:noWrap/>
            <w:vAlign w:val="center"/>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三层研发</w:t>
            </w:r>
          </w:p>
        </w:tc>
        <w:tc>
          <w:tcPr>
            <w:tcW w:w="1435" w:type="dxa"/>
            <w:tcBorders>
              <w:top w:val="nil"/>
              <w:left w:val="nil"/>
              <w:bottom w:val="single" w:sz="4" w:space="0" w:color="auto"/>
              <w:right w:val="single" w:sz="4" w:space="0" w:color="auto"/>
            </w:tcBorders>
            <w:shd w:val="clear" w:color="auto" w:fill="auto"/>
            <w:noWrap/>
            <w:vAlign w:val="center"/>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1469</w:t>
            </w:r>
          </w:p>
        </w:tc>
        <w:tc>
          <w:tcPr>
            <w:tcW w:w="1817" w:type="dxa"/>
            <w:tcBorders>
              <w:top w:val="nil"/>
              <w:left w:val="nil"/>
              <w:bottom w:val="single" w:sz="4" w:space="0" w:color="auto"/>
              <w:right w:val="single" w:sz="4" w:space="0" w:color="auto"/>
            </w:tcBorders>
            <w:shd w:val="clear" w:color="auto" w:fill="auto"/>
            <w:vAlign w:val="bottom"/>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 xml:space="preserve">　</w:t>
            </w:r>
          </w:p>
        </w:tc>
        <w:tc>
          <w:tcPr>
            <w:tcW w:w="1134" w:type="dxa"/>
            <w:vMerge/>
            <w:tcBorders>
              <w:left w:val="nil"/>
              <w:bottom w:val="single" w:sz="4" w:space="0" w:color="auto"/>
              <w:right w:val="single" w:sz="4" w:space="0" w:color="auto"/>
            </w:tcBorders>
            <w:shd w:val="clear" w:color="auto" w:fill="auto"/>
            <w:noWrap/>
            <w:vAlign w:val="bottom"/>
          </w:tcPr>
          <w:p w:rsidR="001B6ACC" w:rsidRDefault="001B6ACC">
            <w:pPr>
              <w:widowControl/>
              <w:jc w:val="center"/>
              <w:rPr>
                <w:rFonts w:ascii="等线" w:eastAsia="等线" w:hAnsi="等线" w:cs="宋体"/>
                <w:color w:val="000000"/>
                <w:kern w:val="0"/>
                <w:sz w:val="24"/>
              </w:rPr>
            </w:pPr>
          </w:p>
        </w:tc>
        <w:tc>
          <w:tcPr>
            <w:tcW w:w="2216" w:type="dxa"/>
            <w:vMerge/>
            <w:tcBorders>
              <w:left w:val="nil"/>
              <w:bottom w:val="single" w:sz="4" w:space="0" w:color="auto"/>
              <w:right w:val="single" w:sz="4" w:space="0" w:color="auto"/>
            </w:tcBorders>
            <w:shd w:val="clear" w:color="auto" w:fill="auto"/>
            <w:vAlign w:val="bottom"/>
          </w:tcPr>
          <w:p w:rsidR="001B6ACC" w:rsidRDefault="001B6ACC">
            <w:pPr>
              <w:widowControl/>
              <w:jc w:val="center"/>
              <w:rPr>
                <w:rFonts w:ascii="等线" w:eastAsia="等线" w:hAnsi="等线" w:cs="宋体"/>
                <w:color w:val="000000"/>
                <w:kern w:val="0"/>
                <w:sz w:val="24"/>
              </w:rPr>
            </w:pPr>
          </w:p>
        </w:tc>
      </w:tr>
      <w:tr w:rsidR="001B6ACC">
        <w:trPr>
          <w:trHeight w:val="390"/>
        </w:trPr>
        <w:tc>
          <w:tcPr>
            <w:tcW w:w="2127" w:type="dxa"/>
            <w:tcBorders>
              <w:top w:val="nil"/>
              <w:left w:val="single" w:sz="4" w:space="0" w:color="auto"/>
              <w:bottom w:val="single" w:sz="4" w:space="0" w:color="auto"/>
              <w:right w:val="single" w:sz="4" w:space="0" w:color="auto"/>
            </w:tcBorders>
            <w:shd w:val="clear" w:color="auto" w:fill="auto"/>
            <w:noWrap/>
            <w:vAlign w:val="center"/>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面积合计（㎡）</w:t>
            </w:r>
          </w:p>
        </w:tc>
        <w:tc>
          <w:tcPr>
            <w:tcW w:w="6602" w:type="dxa"/>
            <w:gridSpan w:val="4"/>
            <w:tcBorders>
              <w:top w:val="single" w:sz="4" w:space="0" w:color="auto"/>
              <w:left w:val="nil"/>
              <w:bottom w:val="single" w:sz="4" w:space="0" w:color="auto"/>
              <w:right w:val="single" w:sz="4" w:space="0" w:color="000000"/>
            </w:tcBorders>
            <w:shd w:val="clear" w:color="auto" w:fill="auto"/>
            <w:noWrap/>
            <w:vAlign w:val="bottom"/>
          </w:tcPr>
          <w:p w:rsidR="001B6ACC" w:rsidRDefault="004D777B">
            <w:pPr>
              <w:widowControl/>
              <w:jc w:val="center"/>
              <w:rPr>
                <w:rFonts w:ascii="等线" w:eastAsia="等线" w:hAnsi="等线" w:cs="宋体"/>
                <w:color w:val="000000"/>
                <w:kern w:val="0"/>
                <w:sz w:val="24"/>
              </w:rPr>
            </w:pPr>
            <w:r>
              <w:rPr>
                <w:rFonts w:ascii="等线" w:eastAsia="等线" w:hAnsi="等线" w:cs="宋体"/>
                <w:color w:val="000000"/>
                <w:kern w:val="0"/>
                <w:sz w:val="24"/>
              </w:rPr>
              <w:t>10750</w:t>
            </w:r>
          </w:p>
        </w:tc>
      </w:tr>
      <w:tr w:rsidR="001B6ACC">
        <w:trPr>
          <w:trHeight w:val="555"/>
        </w:trPr>
        <w:tc>
          <w:tcPr>
            <w:tcW w:w="2127" w:type="dxa"/>
            <w:tcBorders>
              <w:top w:val="nil"/>
              <w:left w:val="single" w:sz="4" w:space="0" w:color="auto"/>
              <w:bottom w:val="single" w:sz="4" w:space="0" w:color="auto"/>
              <w:right w:val="single" w:sz="4" w:space="0" w:color="auto"/>
            </w:tcBorders>
            <w:shd w:val="clear" w:color="auto" w:fill="auto"/>
            <w:vAlign w:val="center"/>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设计费总价（元）</w:t>
            </w:r>
          </w:p>
        </w:tc>
        <w:tc>
          <w:tcPr>
            <w:tcW w:w="6602" w:type="dxa"/>
            <w:gridSpan w:val="4"/>
            <w:tcBorders>
              <w:top w:val="single" w:sz="4" w:space="0" w:color="auto"/>
              <w:left w:val="nil"/>
              <w:bottom w:val="single" w:sz="4" w:space="0" w:color="auto"/>
              <w:right w:val="single" w:sz="4" w:space="0" w:color="000000"/>
            </w:tcBorders>
            <w:shd w:val="clear" w:color="auto" w:fill="auto"/>
            <w:vAlign w:val="center"/>
          </w:tcPr>
          <w:p w:rsidR="001B6ACC" w:rsidRDefault="004D777B">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 xml:space="preserve">　</w:t>
            </w:r>
          </w:p>
        </w:tc>
      </w:tr>
    </w:tbl>
    <w:p w:rsidR="001B6ACC" w:rsidRDefault="001B6ACC">
      <w:pPr>
        <w:rPr>
          <w:rFonts w:ascii="仿宋" w:eastAsia="仿宋" w:hAnsi="仿宋"/>
          <w:sz w:val="32"/>
          <w:szCs w:val="32"/>
        </w:rPr>
      </w:pPr>
    </w:p>
    <w:p w:rsidR="001B6ACC" w:rsidRDefault="004D777B">
      <w:pPr>
        <w:rPr>
          <w:rFonts w:ascii="宋体" w:eastAsia="宋体" w:hAnsi="宋体"/>
          <w:sz w:val="36"/>
          <w:szCs w:val="36"/>
        </w:rPr>
      </w:pPr>
      <w:r>
        <w:rPr>
          <w:rFonts w:ascii="宋体" w:eastAsia="宋体" w:hAnsi="宋体" w:hint="eastAsia"/>
          <w:sz w:val="36"/>
          <w:szCs w:val="36"/>
        </w:rPr>
        <w:br w:type="page"/>
      </w:r>
    </w:p>
    <w:p w:rsidR="001B6ACC" w:rsidRDefault="004D777B">
      <w:pPr>
        <w:rPr>
          <w:rFonts w:ascii="仿宋" w:eastAsia="仿宋" w:hAnsi="仿宋"/>
          <w:sz w:val="32"/>
          <w:szCs w:val="32"/>
        </w:rPr>
      </w:pPr>
      <w:r>
        <w:rPr>
          <w:rFonts w:ascii="仿宋" w:eastAsia="仿宋" w:hAnsi="仿宋" w:hint="eastAsia"/>
          <w:sz w:val="32"/>
          <w:szCs w:val="32"/>
        </w:rPr>
        <w:lastRenderedPageBreak/>
        <w:t>附件3：合同范本</w:t>
      </w:r>
    </w:p>
    <w:p w:rsidR="001B6ACC" w:rsidRDefault="001B6ACC">
      <w:pPr>
        <w:adjustRightInd w:val="0"/>
        <w:snapToGrid w:val="0"/>
        <w:spacing w:line="360" w:lineRule="auto"/>
        <w:rPr>
          <w:rFonts w:ascii="宋体" w:hAnsi="宋体"/>
        </w:rPr>
      </w:pPr>
    </w:p>
    <w:p w:rsidR="001B6ACC" w:rsidRDefault="001B6ACC">
      <w:pPr>
        <w:spacing w:line="360" w:lineRule="auto"/>
        <w:rPr>
          <w:rFonts w:ascii="宋体" w:hAnsi="宋体" w:cs="宋体"/>
          <w:szCs w:val="21"/>
        </w:rPr>
      </w:pPr>
    </w:p>
    <w:p w:rsidR="001B6ACC" w:rsidRDefault="004D777B">
      <w:pPr>
        <w:tabs>
          <w:tab w:val="left" w:pos="1050"/>
          <w:tab w:val="left" w:pos="1260"/>
          <w:tab w:val="left" w:pos="1680"/>
          <w:tab w:val="left" w:pos="4095"/>
          <w:tab w:val="left" w:pos="5355"/>
        </w:tabs>
        <w:spacing w:line="360" w:lineRule="auto"/>
        <w:jc w:val="center"/>
        <w:rPr>
          <w:rFonts w:ascii="黑体" w:eastAsia="黑体" w:hAnsi="楷体"/>
          <w:b/>
          <w:bCs/>
          <w:sz w:val="72"/>
          <w:szCs w:val="72"/>
        </w:rPr>
      </w:pPr>
      <w:r>
        <w:rPr>
          <w:rFonts w:ascii="黑体" w:eastAsia="黑体" w:hAnsi="楷体" w:hint="eastAsia"/>
          <w:b/>
          <w:bCs/>
          <w:sz w:val="72"/>
          <w:szCs w:val="72"/>
        </w:rPr>
        <w:t>深圳市建设工程设计合同</w:t>
      </w:r>
    </w:p>
    <w:p w:rsidR="001B6ACC" w:rsidRDefault="001B6ACC">
      <w:pPr>
        <w:tabs>
          <w:tab w:val="left" w:pos="1050"/>
          <w:tab w:val="left" w:pos="1260"/>
          <w:tab w:val="left" w:pos="1680"/>
          <w:tab w:val="left" w:pos="4095"/>
          <w:tab w:val="left" w:pos="5355"/>
        </w:tabs>
        <w:spacing w:line="360" w:lineRule="auto"/>
        <w:jc w:val="center"/>
        <w:rPr>
          <w:rFonts w:ascii="楷体" w:eastAsia="楷体" w:hAnsi="楷体"/>
          <w:b/>
          <w:bCs/>
          <w:sz w:val="36"/>
        </w:rPr>
      </w:pPr>
    </w:p>
    <w:p w:rsidR="001B6ACC" w:rsidRDefault="001B6ACC">
      <w:pPr>
        <w:tabs>
          <w:tab w:val="left" w:pos="1050"/>
          <w:tab w:val="left" w:pos="1260"/>
          <w:tab w:val="left" w:pos="1680"/>
          <w:tab w:val="left" w:pos="4095"/>
          <w:tab w:val="left" w:pos="5355"/>
        </w:tabs>
        <w:spacing w:line="360" w:lineRule="auto"/>
        <w:jc w:val="center"/>
        <w:rPr>
          <w:rFonts w:ascii="楷体" w:eastAsia="楷体" w:hAnsi="楷体"/>
          <w:b/>
          <w:bCs/>
          <w:sz w:val="36"/>
        </w:rPr>
      </w:pPr>
    </w:p>
    <w:p w:rsidR="001B6ACC" w:rsidRDefault="001B6ACC">
      <w:pPr>
        <w:tabs>
          <w:tab w:val="left" w:pos="1050"/>
          <w:tab w:val="left" w:pos="1260"/>
          <w:tab w:val="left" w:pos="1680"/>
          <w:tab w:val="left" w:pos="4095"/>
          <w:tab w:val="left" w:pos="5355"/>
        </w:tabs>
        <w:spacing w:line="360" w:lineRule="auto"/>
        <w:jc w:val="center"/>
        <w:rPr>
          <w:rFonts w:ascii="楷体" w:eastAsia="楷体" w:hAnsi="楷体"/>
          <w:b/>
          <w:bCs/>
          <w:sz w:val="36"/>
        </w:rPr>
      </w:pPr>
    </w:p>
    <w:p w:rsidR="001B6ACC" w:rsidRDefault="004D777B">
      <w:pPr>
        <w:spacing w:line="680" w:lineRule="exact"/>
        <w:ind w:firstLineChars="455" w:firstLine="1274"/>
        <w:rPr>
          <w:rFonts w:ascii="宋体" w:hAnsi="宋体"/>
          <w:b/>
          <w:sz w:val="28"/>
          <w:szCs w:val="28"/>
          <w:u w:val="single"/>
        </w:rPr>
      </w:pPr>
      <w:r>
        <w:rPr>
          <w:rFonts w:ascii="宋体" w:hAnsi="宋体" w:hint="eastAsia"/>
          <w:sz w:val="28"/>
          <w:szCs w:val="28"/>
        </w:rPr>
        <w:t>工程名称：</w:t>
      </w:r>
      <w:r>
        <w:rPr>
          <w:rFonts w:ascii="宋体" w:hAnsi="宋体" w:hint="eastAsia"/>
          <w:b/>
          <w:sz w:val="28"/>
          <w:szCs w:val="28"/>
          <w:u w:val="single"/>
        </w:rPr>
        <w:t>特力金</w:t>
      </w:r>
      <w:proofErr w:type="gramStart"/>
      <w:r>
        <w:rPr>
          <w:rFonts w:ascii="宋体" w:hAnsi="宋体" w:hint="eastAsia"/>
          <w:b/>
          <w:sz w:val="28"/>
          <w:szCs w:val="28"/>
          <w:u w:val="single"/>
        </w:rPr>
        <w:t>钻交易</w:t>
      </w:r>
      <w:proofErr w:type="gramEnd"/>
      <w:r>
        <w:rPr>
          <w:rFonts w:ascii="宋体" w:hAnsi="宋体" w:hint="eastAsia"/>
          <w:b/>
          <w:sz w:val="28"/>
          <w:szCs w:val="28"/>
          <w:u w:val="single"/>
        </w:rPr>
        <w:t>大厦裙楼二次装修</w:t>
      </w:r>
    </w:p>
    <w:p w:rsidR="001B6ACC" w:rsidRDefault="004D777B">
      <w:pPr>
        <w:spacing w:line="680" w:lineRule="exact"/>
        <w:ind w:firstLineChars="443" w:firstLine="1240"/>
        <w:rPr>
          <w:rFonts w:ascii="宋体" w:hAnsi="宋体"/>
          <w:b/>
          <w:sz w:val="28"/>
          <w:szCs w:val="28"/>
          <w:u w:val="single"/>
        </w:rPr>
      </w:pPr>
      <w:r>
        <w:rPr>
          <w:rFonts w:ascii="宋体" w:hAnsi="宋体" w:hint="eastAsia"/>
          <w:sz w:val="28"/>
          <w:szCs w:val="28"/>
        </w:rPr>
        <w:t>工程地点：</w:t>
      </w:r>
      <w:r>
        <w:rPr>
          <w:rFonts w:ascii="宋体" w:hAnsi="宋体" w:hint="eastAsia"/>
          <w:b/>
          <w:sz w:val="28"/>
          <w:szCs w:val="28"/>
          <w:u w:val="single"/>
        </w:rPr>
        <w:t>深圳市罗湖区</w:t>
      </w:r>
    </w:p>
    <w:p w:rsidR="001B6ACC" w:rsidRDefault="004D777B">
      <w:pPr>
        <w:spacing w:line="680" w:lineRule="exact"/>
        <w:ind w:firstLineChars="443" w:firstLine="1240"/>
        <w:rPr>
          <w:rFonts w:ascii="宋体" w:hAnsi="宋体"/>
          <w:b/>
          <w:sz w:val="28"/>
          <w:szCs w:val="28"/>
          <w:u w:val="single"/>
        </w:rPr>
      </w:pPr>
      <w:r>
        <w:rPr>
          <w:rFonts w:ascii="宋体" w:hAnsi="宋体" w:hint="eastAsia"/>
          <w:sz w:val="28"/>
          <w:szCs w:val="28"/>
        </w:rPr>
        <w:t>委托人：</w:t>
      </w:r>
      <w:r>
        <w:rPr>
          <w:rFonts w:ascii="宋体" w:hAnsi="宋体" w:hint="eastAsia"/>
          <w:b/>
          <w:sz w:val="28"/>
          <w:szCs w:val="28"/>
          <w:u w:val="single"/>
        </w:rPr>
        <w:t>深圳市特力(集团)股份有限公司</w:t>
      </w:r>
    </w:p>
    <w:p w:rsidR="001B6ACC" w:rsidRDefault="004D777B">
      <w:pPr>
        <w:spacing w:line="680" w:lineRule="exact"/>
        <w:ind w:firstLineChars="443" w:firstLine="1240"/>
        <w:rPr>
          <w:rFonts w:ascii="宋体" w:hAnsi="宋体"/>
          <w:sz w:val="28"/>
          <w:szCs w:val="28"/>
        </w:rPr>
      </w:pPr>
      <w:r>
        <w:rPr>
          <w:rFonts w:ascii="宋体" w:hAnsi="宋体" w:hint="eastAsia"/>
          <w:sz w:val="28"/>
          <w:szCs w:val="28"/>
        </w:rPr>
        <w:t>合同编号：</w:t>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p>
    <w:p w:rsidR="001B6ACC" w:rsidRDefault="004D777B">
      <w:pPr>
        <w:spacing w:line="680" w:lineRule="exact"/>
        <w:ind w:firstLineChars="443" w:firstLine="1240"/>
        <w:rPr>
          <w:rFonts w:ascii="宋体" w:hAnsi="宋体"/>
          <w:sz w:val="28"/>
          <w:szCs w:val="28"/>
        </w:rPr>
      </w:pPr>
      <w:r>
        <w:rPr>
          <w:rFonts w:ascii="宋体" w:hAnsi="宋体" w:hint="eastAsia"/>
          <w:sz w:val="28"/>
          <w:szCs w:val="28"/>
        </w:rPr>
        <w:t>设计证书等级：</w:t>
      </w:r>
      <w:r>
        <w:rPr>
          <w:rFonts w:ascii="宋体" w:hAnsi="宋体" w:hint="eastAsia"/>
          <w:sz w:val="28"/>
          <w:szCs w:val="28"/>
        </w:rPr>
        <w:tab/>
        <w:t xml:space="preserve">                        </w:t>
      </w:r>
      <w:r>
        <w:rPr>
          <w:rFonts w:ascii="宋体" w:hAnsi="宋体" w:hint="eastAsia"/>
          <w:sz w:val="28"/>
          <w:szCs w:val="28"/>
        </w:rPr>
        <w:tab/>
      </w:r>
    </w:p>
    <w:p w:rsidR="001B6ACC" w:rsidRDefault="004D777B">
      <w:pPr>
        <w:spacing w:line="680" w:lineRule="exact"/>
        <w:ind w:firstLineChars="443" w:firstLine="1240"/>
        <w:rPr>
          <w:rFonts w:ascii="宋体" w:hAnsi="宋体"/>
          <w:sz w:val="28"/>
          <w:szCs w:val="28"/>
        </w:rPr>
      </w:pPr>
      <w:r>
        <w:rPr>
          <w:rFonts w:ascii="宋体" w:hAnsi="宋体" w:hint="eastAsia"/>
          <w:sz w:val="28"/>
          <w:szCs w:val="28"/>
        </w:rPr>
        <w:t xml:space="preserve">发包人（甲方）： </w:t>
      </w:r>
    </w:p>
    <w:p w:rsidR="001B6ACC" w:rsidRDefault="004D777B">
      <w:pPr>
        <w:spacing w:line="680" w:lineRule="exact"/>
        <w:ind w:firstLineChars="443" w:firstLine="1240"/>
        <w:rPr>
          <w:rFonts w:ascii="宋体" w:hAnsi="宋体"/>
          <w:sz w:val="28"/>
          <w:szCs w:val="28"/>
        </w:rPr>
      </w:pPr>
      <w:r>
        <w:rPr>
          <w:rFonts w:ascii="宋体" w:hAnsi="宋体" w:hint="eastAsia"/>
          <w:sz w:val="28"/>
          <w:szCs w:val="28"/>
        </w:rPr>
        <w:t xml:space="preserve">设计人（乙方）： </w:t>
      </w:r>
    </w:p>
    <w:p w:rsidR="001B6ACC" w:rsidRDefault="004D777B">
      <w:pPr>
        <w:spacing w:line="680" w:lineRule="exact"/>
        <w:ind w:firstLineChars="443" w:firstLine="1240"/>
        <w:rPr>
          <w:sz w:val="24"/>
        </w:rPr>
      </w:pPr>
      <w:r>
        <w:rPr>
          <w:rFonts w:ascii="宋体" w:hAnsi="宋体" w:hint="eastAsia"/>
          <w:sz w:val="28"/>
          <w:szCs w:val="28"/>
        </w:rPr>
        <w:t>签订日期：</w:t>
      </w:r>
      <w:r>
        <w:rPr>
          <w:rFonts w:ascii="宋体" w:hAnsi="宋体" w:hint="eastAsia"/>
          <w:sz w:val="28"/>
          <w:szCs w:val="28"/>
        </w:rPr>
        <w:tab/>
      </w:r>
    </w:p>
    <w:p w:rsidR="001B6ACC" w:rsidRDefault="001B6ACC">
      <w:pPr>
        <w:tabs>
          <w:tab w:val="left" w:pos="1050"/>
          <w:tab w:val="left" w:pos="1260"/>
          <w:tab w:val="left" w:pos="1680"/>
          <w:tab w:val="left" w:pos="4095"/>
          <w:tab w:val="left" w:pos="5355"/>
        </w:tabs>
        <w:spacing w:line="680" w:lineRule="exact"/>
        <w:ind w:leftChars="600" w:left="1260"/>
        <w:jc w:val="left"/>
        <w:rPr>
          <w:rFonts w:ascii="宋体" w:hAnsi="宋体"/>
          <w:sz w:val="28"/>
          <w:szCs w:val="28"/>
        </w:rPr>
      </w:pPr>
    </w:p>
    <w:p w:rsidR="001B6ACC" w:rsidRDefault="001B6ACC">
      <w:pPr>
        <w:tabs>
          <w:tab w:val="left" w:pos="1050"/>
          <w:tab w:val="left" w:pos="1260"/>
          <w:tab w:val="left" w:pos="1680"/>
          <w:tab w:val="left" w:pos="4095"/>
          <w:tab w:val="left" w:pos="5355"/>
        </w:tabs>
        <w:spacing w:line="680" w:lineRule="exact"/>
        <w:ind w:leftChars="600" w:left="1260"/>
        <w:jc w:val="left"/>
        <w:rPr>
          <w:rFonts w:ascii="宋体" w:hAnsi="宋体"/>
          <w:sz w:val="28"/>
          <w:szCs w:val="28"/>
        </w:rPr>
      </w:pPr>
    </w:p>
    <w:p w:rsidR="001B6ACC" w:rsidRDefault="004D777B">
      <w:pPr>
        <w:tabs>
          <w:tab w:val="left" w:pos="1050"/>
          <w:tab w:val="left" w:pos="1260"/>
          <w:tab w:val="left" w:pos="1680"/>
          <w:tab w:val="left" w:pos="4095"/>
          <w:tab w:val="left" w:pos="5355"/>
        </w:tabs>
        <w:spacing w:line="360" w:lineRule="auto"/>
        <w:jc w:val="center"/>
        <w:rPr>
          <w:rFonts w:ascii="宋体" w:hAnsi="宋体"/>
          <w:b/>
          <w:bCs/>
          <w:sz w:val="28"/>
          <w:szCs w:val="28"/>
        </w:rPr>
      </w:pPr>
      <w:r>
        <w:rPr>
          <w:rFonts w:ascii="宋体" w:hAnsi="宋体" w:hint="eastAsia"/>
          <w:b/>
          <w:bCs/>
          <w:sz w:val="28"/>
          <w:szCs w:val="28"/>
        </w:rPr>
        <w:t>二〇二〇年   月</w:t>
      </w:r>
    </w:p>
    <w:p w:rsidR="001B6ACC" w:rsidRDefault="001B6ACC"/>
    <w:p w:rsidR="001B6ACC" w:rsidRDefault="001B6ACC"/>
    <w:p w:rsidR="001B6ACC" w:rsidRDefault="001B6ACC"/>
    <w:p w:rsidR="001B6ACC" w:rsidRDefault="004D777B">
      <w:pPr>
        <w:rPr>
          <w:rFonts w:ascii="宋体" w:eastAsia="宋体" w:hAnsi="宋体"/>
          <w:sz w:val="24"/>
        </w:rPr>
      </w:pPr>
      <w:r>
        <w:rPr>
          <w:rFonts w:ascii="宋体" w:eastAsia="宋体" w:hAnsi="宋体" w:hint="eastAsia"/>
          <w:sz w:val="24"/>
        </w:rPr>
        <w:br w:type="page"/>
      </w:r>
    </w:p>
    <w:p w:rsidR="001B6ACC" w:rsidRDefault="004D777B">
      <w:pPr>
        <w:spacing w:line="520" w:lineRule="exact"/>
        <w:rPr>
          <w:rFonts w:ascii="宋体" w:eastAsia="宋体" w:hAnsi="宋体"/>
          <w:sz w:val="24"/>
        </w:rPr>
      </w:pPr>
      <w:r>
        <w:rPr>
          <w:rFonts w:ascii="宋体" w:eastAsia="宋体" w:hAnsi="宋体" w:hint="eastAsia"/>
          <w:sz w:val="24"/>
        </w:rPr>
        <w:lastRenderedPageBreak/>
        <w:t xml:space="preserve">发包人（甲方）：深圳市特力(集团)股份有限公司   </w:t>
      </w:r>
    </w:p>
    <w:p w:rsidR="001B6ACC" w:rsidRDefault="004D777B">
      <w:pPr>
        <w:spacing w:line="520" w:lineRule="exact"/>
        <w:rPr>
          <w:rFonts w:ascii="宋体" w:eastAsia="宋体" w:hAnsi="宋体"/>
          <w:sz w:val="24"/>
        </w:rPr>
      </w:pPr>
      <w:r>
        <w:rPr>
          <w:rFonts w:ascii="宋体" w:eastAsia="宋体" w:hAnsi="宋体" w:hint="eastAsia"/>
          <w:sz w:val="24"/>
        </w:rPr>
        <w:t>设计人（乙方）：</w:t>
      </w:r>
    </w:p>
    <w:p w:rsidR="001B6ACC" w:rsidRDefault="004D777B">
      <w:pPr>
        <w:spacing w:line="520" w:lineRule="exact"/>
        <w:rPr>
          <w:rFonts w:ascii="宋体" w:eastAsia="宋体" w:hAnsi="宋体"/>
          <w:sz w:val="24"/>
        </w:rPr>
      </w:pPr>
      <w:r>
        <w:rPr>
          <w:rFonts w:ascii="宋体" w:eastAsia="宋体" w:hAnsi="宋体" w:hint="eastAsia"/>
          <w:sz w:val="24"/>
        </w:rPr>
        <w:t>甲方委托设计人承担</w:t>
      </w:r>
      <w:r>
        <w:rPr>
          <w:rFonts w:ascii="宋体" w:eastAsia="宋体" w:hAnsi="宋体" w:hint="eastAsia"/>
          <w:sz w:val="24"/>
          <w:u w:val="single"/>
        </w:rPr>
        <w:t>特力金</w:t>
      </w:r>
      <w:proofErr w:type="gramStart"/>
      <w:r>
        <w:rPr>
          <w:rFonts w:ascii="宋体" w:eastAsia="宋体" w:hAnsi="宋体" w:hint="eastAsia"/>
          <w:sz w:val="24"/>
          <w:u w:val="single"/>
        </w:rPr>
        <w:t>钻交易</w:t>
      </w:r>
      <w:proofErr w:type="gramEnd"/>
      <w:r>
        <w:rPr>
          <w:rFonts w:ascii="宋体" w:eastAsia="宋体" w:hAnsi="宋体" w:hint="eastAsia"/>
          <w:sz w:val="24"/>
          <w:u w:val="single"/>
        </w:rPr>
        <w:t>大厦裙楼二次装修</w:t>
      </w:r>
      <w:r>
        <w:rPr>
          <w:rFonts w:ascii="宋体" w:eastAsia="宋体" w:hAnsi="宋体" w:hint="eastAsia"/>
          <w:sz w:val="24"/>
        </w:rPr>
        <w:t>（暂定名，以下简称“本工程”或“本项目”）室内设计全过程设计服务，经双方协商一致，签订本合同。</w:t>
      </w:r>
    </w:p>
    <w:p w:rsidR="001B6ACC" w:rsidRDefault="001B6ACC">
      <w:pPr>
        <w:spacing w:line="520" w:lineRule="exact"/>
        <w:ind w:firstLineChars="200" w:firstLine="480"/>
        <w:rPr>
          <w:sz w:val="24"/>
        </w:rPr>
      </w:pPr>
    </w:p>
    <w:p w:rsidR="001B6ACC" w:rsidRDefault="004D777B">
      <w:pPr>
        <w:numPr>
          <w:ilvl w:val="0"/>
          <w:numId w:val="5"/>
        </w:numPr>
        <w:spacing w:line="520" w:lineRule="exact"/>
        <w:rPr>
          <w:rFonts w:ascii="宋体" w:eastAsia="宋体" w:hAnsi="宋体"/>
          <w:b/>
          <w:bCs/>
          <w:sz w:val="24"/>
        </w:rPr>
      </w:pPr>
      <w:bookmarkStart w:id="1" w:name="_Toc5125_WPSOffice_Level2"/>
      <w:r>
        <w:rPr>
          <w:rFonts w:ascii="宋体" w:eastAsia="宋体" w:hAnsi="宋体" w:hint="eastAsia"/>
          <w:b/>
          <w:bCs/>
          <w:sz w:val="24"/>
        </w:rPr>
        <w:t>本合同签订依据</w:t>
      </w:r>
      <w:bookmarkEnd w:id="1"/>
      <w:r>
        <w:rPr>
          <w:rFonts w:ascii="宋体" w:eastAsia="宋体" w:hAnsi="宋体" w:hint="eastAsia"/>
          <w:b/>
          <w:bCs/>
          <w:sz w:val="24"/>
        </w:rPr>
        <w:t>和合同的组成部分</w:t>
      </w:r>
    </w:p>
    <w:p w:rsidR="001B6ACC" w:rsidRDefault="004D777B">
      <w:pPr>
        <w:numPr>
          <w:ilvl w:val="1"/>
          <w:numId w:val="6"/>
        </w:numPr>
        <w:spacing w:line="520" w:lineRule="exact"/>
        <w:ind w:left="586" w:hangingChars="244" w:hanging="586"/>
        <w:rPr>
          <w:rFonts w:ascii="宋体" w:eastAsia="宋体" w:hAnsi="宋体"/>
          <w:sz w:val="24"/>
        </w:rPr>
      </w:pPr>
      <w:r>
        <w:rPr>
          <w:rFonts w:ascii="宋体" w:eastAsia="宋体" w:hAnsi="宋体" w:hint="eastAsia"/>
          <w:sz w:val="24"/>
        </w:rPr>
        <w:t>签订依据：《中华人民共和国民法典》《中华人民共和国建筑法》《建设工程质量管理条例》《建设工程勘察设计管理条例》《深圳市城市规划条例》，国家及地方有关建筑工程勘察设计管理法规和规章，建筑工程批准文件。</w:t>
      </w:r>
    </w:p>
    <w:p w:rsidR="001B6ACC" w:rsidRDefault="004D777B">
      <w:pPr>
        <w:numPr>
          <w:ilvl w:val="1"/>
          <w:numId w:val="6"/>
        </w:numPr>
        <w:spacing w:line="520" w:lineRule="exact"/>
        <w:ind w:left="586" w:hangingChars="244" w:hanging="586"/>
        <w:rPr>
          <w:rFonts w:ascii="宋体" w:eastAsia="宋体" w:hAnsi="宋体"/>
          <w:sz w:val="24"/>
        </w:rPr>
      </w:pPr>
      <w:r>
        <w:rPr>
          <w:rFonts w:ascii="宋体" w:eastAsia="宋体" w:hAnsi="宋体" w:hint="eastAsia"/>
          <w:sz w:val="24"/>
        </w:rPr>
        <w:t>组成部分：（1）设计合同条款（2）中标通知书或委托书（3）招标文件（含澄清文件，如果有）（4）设计技术标准与规范（5）设计任务书（6）投标文件。</w:t>
      </w:r>
    </w:p>
    <w:p w:rsidR="001B6ACC" w:rsidRDefault="004D777B">
      <w:pPr>
        <w:numPr>
          <w:ilvl w:val="0"/>
          <w:numId w:val="5"/>
        </w:numPr>
        <w:spacing w:line="520" w:lineRule="exact"/>
        <w:rPr>
          <w:rFonts w:ascii="宋体" w:eastAsia="宋体" w:hAnsi="宋体"/>
          <w:b/>
          <w:bCs/>
          <w:sz w:val="24"/>
        </w:rPr>
      </w:pPr>
      <w:bookmarkStart w:id="2" w:name="_Toc14038_WPSOffice_Level2"/>
      <w:r>
        <w:rPr>
          <w:rFonts w:ascii="宋体" w:eastAsia="宋体" w:hAnsi="宋体" w:hint="eastAsia"/>
          <w:b/>
          <w:bCs/>
          <w:sz w:val="24"/>
        </w:rPr>
        <w:t>本合同设计项目的内容</w:t>
      </w:r>
      <w:bookmarkEnd w:id="2"/>
    </w:p>
    <w:p w:rsidR="001B6ACC" w:rsidRDefault="004D777B">
      <w:pPr>
        <w:numPr>
          <w:ilvl w:val="1"/>
          <w:numId w:val="7"/>
        </w:numPr>
        <w:spacing w:line="520" w:lineRule="exact"/>
        <w:rPr>
          <w:rFonts w:ascii="宋体" w:eastAsia="宋体" w:hAnsi="宋体"/>
          <w:sz w:val="24"/>
        </w:rPr>
      </w:pPr>
      <w:r>
        <w:rPr>
          <w:rFonts w:ascii="宋体" w:eastAsia="宋体" w:hAnsi="宋体" w:hint="eastAsia"/>
          <w:sz w:val="24"/>
        </w:rPr>
        <w:t>工程名称：</w:t>
      </w:r>
      <w:r>
        <w:rPr>
          <w:rFonts w:ascii="宋体" w:eastAsia="宋体" w:hAnsi="宋体" w:hint="eastAsia"/>
          <w:sz w:val="24"/>
          <w:u w:val="single"/>
        </w:rPr>
        <w:t>特力金</w:t>
      </w:r>
      <w:proofErr w:type="gramStart"/>
      <w:r>
        <w:rPr>
          <w:rFonts w:ascii="宋体" w:eastAsia="宋体" w:hAnsi="宋体" w:hint="eastAsia"/>
          <w:sz w:val="24"/>
          <w:u w:val="single"/>
        </w:rPr>
        <w:t>钻交易</w:t>
      </w:r>
      <w:proofErr w:type="gramEnd"/>
      <w:r>
        <w:rPr>
          <w:rFonts w:ascii="宋体" w:eastAsia="宋体" w:hAnsi="宋体" w:hint="eastAsia"/>
          <w:sz w:val="24"/>
          <w:u w:val="single"/>
        </w:rPr>
        <w:t>大厦裙楼二次装修</w:t>
      </w:r>
    </w:p>
    <w:p w:rsidR="001B6ACC" w:rsidRDefault="004D777B">
      <w:pPr>
        <w:numPr>
          <w:ilvl w:val="1"/>
          <w:numId w:val="7"/>
        </w:numPr>
        <w:spacing w:line="520" w:lineRule="exact"/>
        <w:rPr>
          <w:rFonts w:ascii="宋体" w:eastAsia="宋体" w:hAnsi="宋体"/>
          <w:sz w:val="24"/>
        </w:rPr>
      </w:pPr>
      <w:r>
        <w:rPr>
          <w:rFonts w:ascii="宋体" w:eastAsia="宋体" w:hAnsi="宋体" w:hint="eastAsia"/>
          <w:sz w:val="24"/>
        </w:rPr>
        <w:t>设计内容：特力金</w:t>
      </w:r>
      <w:proofErr w:type="gramStart"/>
      <w:r>
        <w:rPr>
          <w:rFonts w:ascii="宋体" w:eastAsia="宋体" w:hAnsi="宋体" w:hint="eastAsia"/>
          <w:sz w:val="24"/>
        </w:rPr>
        <w:t>钻交易</w:t>
      </w:r>
      <w:proofErr w:type="gramEnd"/>
      <w:r>
        <w:rPr>
          <w:rFonts w:ascii="宋体" w:eastAsia="宋体" w:hAnsi="宋体" w:hint="eastAsia"/>
          <w:sz w:val="24"/>
        </w:rPr>
        <w:t>大厦负一层至三层除公摊区域及商铺内装外的天花、地板、墙面、岛柜样式（设计）、边柜及边柜背板样式（设计）、卫生间改造、手扶梯区域改造、工业首层大堂改造。包括装饰、装饰工程配套相关的强弱电、给排水、暖通、</w:t>
      </w:r>
      <w:proofErr w:type="gramStart"/>
      <w:r>
        <w:rPr>
          <w:rFonts w:ascii="宋体" w:eastAsia="宋体" w:hAnsi="宋体" w:hint="eastAsia"/>
          <w:sz w:val="24"/>
        </w:rPr>
        <w:t>软装配饰</w:t>
      </w:r>
      <w:proofErr w:type="gramEnd"/>
      <w:r>
        <w:rPr>
          <w:rFonts w:ascii="宋体" w:eastAsia="宋体" w:hAnsi="宋体" w:hint="eastAsia"/>
          <w:sz w:val="24"/>
        </w:rPr>
        <w:t>、消防等专业，以及上述工程的施工配合；其它属于室内设计范畴的内容。（详见设计任务书）</w:t>
      </w:r>
    </w:p>
    <w:p w:rsidR="001B6ACC" w:rsidRDefault="001B6ACC">
      <w:pPr>
        <w:spacing w:line="520" w:lineRule="exact"/>
        <w:ind w:leftChars="171" w:left="359"/>
        <w:rPr>
          <w:sz w:val="24"/>
        </w:rPr>
      </w:pPr>
    </w:p>
    <w:p w:rsidR="001B6ACC" w:rsidRDefault="004D777B">
      <w:pPr>
        <w:numPr>
          <w:ilvl w:val="0"/>
          <w:numId w:val="5"/>
        </w:numPr>
        <w:spacing w:line="520" w:lineRule="exact"/>
        <w:rPr>
          <w:rFonts w:ascii="宋体" w:eastAsia="宋体" w:hAnsi="宋体"/>
          <w:b/>
          <w:bCs/>
          <w:sz w:val="24"/>
        </w:rPr>
      </w:pPr>
      <w:bookmarkStart w:id="3" w:name="_Toc13365_WPSOffice_Level2"/>
      <w:r>
        <w:rPr>
          <w:rFonts w:ascii="宋体" w:eastAsia="宋体" w:hAnsi="宋体" w:hint="eastAsia"/>
          <w:b/>
          <w:bCs/>
          <w:sz w:val="24"/>
        </w:rPr>
        <w:t>甲方应向乙方提交的有关资料及文</w:t>
      </w:r>
      <w:r>
        <w:rPr>
          <w:rFonts w:ascii="宋体" w:eastAsia="宋体" w:hAnsi="宋体" w:cs="宋体" w:hint="eastAsia"/>
          <w:b/>
          <w:bCs/>
          <w:sz w:val="24"/>
        </w:rPr>
        <w:t>件</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4210"/>
        <w:gridCol w:w="976"/>
        <w:gridCol w:w="2303"/>
      </w:tblGrid>
      <w:tr w:rsidR="001B6ACC">
        <w:trPr>
          <w:trHeight w:val="554"/>
          <w:jc w:val="center"/>
        </w:trPr>
        <w:tc>
          <w:tcPr>
            <w:tcW w:w="965" w:type="dxa"/>
            <w:vAlign w:val="center"/>
          </w:tcPr>
          <w:bookmarkEnd w:id="3"/>
          <w:p w:rsidR="001B6ACC" w:rsidRDefault="004D777B">
            <w:pPr>
              <w:spacing w:line="520" w:lineRule="exact"/>
              <w:jc w:val="center"/>
              <w:rPr>
                <w:rFonts w:ascii="宋体" w:eastAsia="宋体" w:hAnsi="宋体"/>
                <w:sz w:val="24"/>
              </w:rPr>
            </w:pPr>
            <w:r>
              <w:rPr>
                <w:rFonts w:ascii="宋体" w:eastAsia="宋体" w:hAnsi="宋体" w:hint="eastAsia"/>
                <w:sz w:val="24"/>
              </w:rPr>
              <w:t>序号</w:t>
            </w:r>
          </w:p>
        </w:tc>
        <w:tc>
          <w:tcPr>
            <w:tcW w:w="4210" w:type="dxa"/>
            <w:vAlign w:val="center"/>
          </w:tcPr>
          <w:p w:rsidR="001B6ACC" w:rsidRDefault="004D777B">
            <w:pPr>
              <w:spacing w:line="520" w:lineRule="exact"/>
              <w:jc w:val="center"/>
              <w:rPr>
                <w:rFonts w:ascii="宋体" w:eastAsia="宋体" w:hAnsi="宋体"/>
                <w:sz w:val="24"/>
              </w:rPr>
            </w:pPr>
            <w:r>
              <w:rPr>
                <w:rFonts w:ascii="宋体" w:eastAsia="宋体" w:hAnsi="宋体" w:hint="eastAsia"/>
                <w:sz w:val="24"/>
              </w:rPr>
              <w:t>资料及文件名称</w:t>
            </w:r>
          </w:p>
        </w:tc>
        <w:tc>
          <w:tcPr>
            <w:tcW w:w="976" w:type="dxa"/>
            <w:vAlign w:val="center"/>
          </w:tcPr>
          <w:p w:rsidR="001B6ACC" w:rsidRDefault="004D777B">
            <w:pPr>
              <w:spacing w:line="520" w:lineRule="exact"/>
              <w:jc w:val="center"/>
              <w:rPr>
                <w:rFonts w:ascii="宋体" w:eastAsia="宋体" w:hAnsi="宋体"/>
                <w:sz w:val="24"/>
              </w:rPr>
            </w:pPr>
            <w:r>
              <w:rPr>
                <w:rFonts w:ascii="宋体" w:eastAsia="宋体" w:hAnsi="宋体" w:hint="eastAsia"/>
                <w:sz w:val="24"/>
              </w:rPr>
              <w:t>份数</w:t>
            </w:r>
          </w:p>
        </w:tc>
        <w:tc>
          <w:tcPr>
            <w:tcW w:w="2303" w:type="dxa"/>
            <w:vAlign w:val="center"/>
          </w:tcPr>
          <w:p w:rsidR="001B6ACC" w:rsidRDefault="004D777B">
            <w:pPr>
              <w:spacing w:line="520" w:lineRule="exact"/>
              <w:jc w:val="center"/>
              <w:rPr>
                <w:rFonts w:ascii="宋体" w:eastAsia="宋体" w:hAnsi="宋体"/>
                <w:sz w:val="24"/>
              </w:rPr>
            </w:pPr>
            <w:r>
              <w:rPr>
                <w:rFonts w:ascii="宋体" w:eastAsia="宋体" w:hAnsi="宋体" w:hint="eastAsia"/>
                <w:sz w:val="24"/>
              </w:rPr>
              <w:t>提交日期</w:t>
            </w:r>
          </w:p>
        </w:tc>
      </w:tr>
      <w:tr w:rsidR="001B6ACC">
        <w:trPr>
          <w:trHeight w:val="571"/>
          <w:jc w:val="center"/>
        </w:trPr>
        <w:tc>
          <w:tcPr>
            <w:tcW w:w="965" w:type="dxa"/>
            <w:vAlign w:val="center"/>
          </w:tcPr>
          <w:p w:rsidR="001B6ACC" w:rsidRDefault="004D777B">
            <w:pPr>
              <w:spacing w:line="520" w:lineRule="exact"/>
              <w:jc w:val="center"/>
              <w:rPr>
                <w:rFonts w:ascii="宋体" w:eastAsia="宋体" w:hAnsi="宋体"/>
                <w:sz w:val="24"/>
              </w:rPr>
            </w:pPr>
            <w:r>
              <w:rPr>
                <w:rFonts w:ascii="宋体" w:eastAsia="宋体" w:hAnsi="宋体" w:hint="eastAsia"/>
                <w:sz w:val="24"/>
              </w:rPr>
              <w:t>1</w:t>
            </w:r>
          </w:p>
        </w:tc>
        <w:tc>
          <w:tcPr>
            <w:tcW w:w="4210" w:type="dxa"/>
            <w:vAlign w:val="center"/>
          </w:tcPr>
          <w:p w:rsidR="001B6ACC" w:rsidRDefault="004D777B">
            <w:pPr>
              <w:spacing w:line="520" w:lineRule="exact"/>
              <w:jc w:val="center"/>
              <w:rPr>
                <w:rFonts w:ascii="宋体" w:eastAsia="宋体" w:hAnsi="宋体"/>
                <w:sz w:val="24"/>
              </w:rPr>
            </w:pPr>
            <w:r>
              <w:rPr>
                <w:rFonts w:ascii="宋体" w:eastAsia="宋体" w:hAnsi="宋体" w:hint="eastAsia"/>
                <w:sz w:val="24"/>
              </w:rPr>
              <w:t>设计任务书</w:t>
            </w:r>
          </w:p>
        </w:tc>
        <w:tc>
          <w:tcPr>
            <w:tcW w:w="976" w:type="dxa"/>
            <w:vAlign w:val="center"/>
          </w:tcPr>
          <w:p w:rsidR="001B6ACC" w:rsidRDefault="004D777B">
            <w:pPr>
              <w:spacing w:line="520" w:lineRule="exact"/>
              <w:jc w:val="center"/>
              <w:rPr>
                <w:rFonts w:ascii="宋体" w:eastAsia="宋体" w:hAnsi="宋体"/>
                <w:sz w:val="24"/>
              </w:rPr>
            </w:pPr>
            <w:r>
              <w:rPr>
                <w:rFonts w:ascii="宋体" w:eastAsia="宋体" w:hAnsi="宋体" w:hint="eastAsia"/>
                <w:sz w:val="24"/>
              </w:rPr>
              <w:t>1</w:t>
            </w:r>
          </w:p>
        </w:tc>
        <w:tc>
          <w:tcPr>
            <w:tcW w:w="2303" w:type="dxa"/>
            <w:vAlign w:val="center"/>
          </w:tcPr>
          <w:p w:rsidR="001B6ACC" w:rsidRDefault="004D777B">
            <w:pPr>
              <w:spacing w:line="520" w:lineRule="exact"/>
              <w:jc w:val="center"/>
              <w:rPr>
                <w:rFonts w:ascii="宋体" w:eastAsia="宋体" w:hAnsi="宋体"/>
                <w:sz w:val="24"/>
              </w:rPr>
            </w:pPr>
            <w:r>
              <w:rPr>
                <w:rFonts w:ascii="宋体" w:eastAsia="宋体" w:hAnsi="宋体" w:hint="eastAsia"/>
                <w:sz w:val="24"/>
              </w:rPr>
              <w:t>合同签订后3日内</w:t>
            </w:r>
          </w:p>
        </w:tc>
      </w:tr>
      <w:tr w:rsidR="001B6ACC">
        <w:trPr>
          <w:trHeight w:val="342"/>
          <w:jc w:val="center"/>
        </w:trPr>
        <w:tc>
          <w:tcPr>
            <w:tcW w:w="965" w:type="dxa"/>
            <w:vAlign w:val="center"/>
          </w:tcPr>
          <w:p w:rsidR="001B6ACC" w:rsidRDefault="004D777B">
            <w:pPr>
              <w:spacing w:line="320" w:lineRule="exact"/>
              <w:jc w:val="center"/>
              <w:rPr>
                <w:rFonts w:ascii="宋体" w:eastAsia="宋体" w:hAnsi="宋体"/>
                <w:sz w:val="24"/>
              </w:rPr>
            </w:pPr>
            <w:r>
              <w:rPr>
                <w:rFonts w:ascii="宋体" w:eastAsia="宋体" w:hAnsi="宋体" w:hint="eastAsia"/>
                <w:sz w:val="24"/>
              </w:rPr>
              <w:t>2</w:t>
            </w:r>
          </w:p>
        </w:tc>
        <w:tc>
          <w:tcPr>
            <w:tcW w:w="4210" w:type="dxa"/>
            <w:vAlign w:val="center"/>
          </w:tcPr>
          <w:p w:rsidR="001B6ACC" w:rsidRDefault="004D777B">
            <w:pPr>
              <w:spacing w:line="320" w:lineRule="exact"/>
              <w:jc w:val="center"/>
              <w:rPr>
                <w:rFonts w:ascii="宋体" w:eastAsia="宋体" w:hAnsi="宋体"/>
                <w:sz w:val="24"/>
              </w:rPr>
            </w:pPr>
            <w:r>
              <w:rPr>
                <w:rFonts w:ascii="宋体" w:eastAsia="宋体" w:hAnsi="宋体" w:hint="eastAsia"/>
                <w:sz w:val="24"/>
              </w:rPr>
              <w:t>建筑平面图</w:t>
            </w:r>
          </w:p>
        </w:tc>
        <w:tc>
          <w:tcPr>
            <w:tcW w:w="976" w:type="dxa"/>
            <w:vAlign w:val="center"/>
          </w:tcPr>
          <w:p w:rsidR="001B6ACC" w:rsidRDefault="004D777B">
            <w:pPr>
              <w:spacing w:line="320" w:lineRule="exact"/>
              <w:jc w:val="center"/>
              <w:rPr>
                <w:rFonts w:ascii="宋体" w:eastAsia="宋体" w:hAnsi="宋体"/>
                <w:sz w:val="24"/>
              </w:rPr>
            </w:pPr>
            <w:r>
              <w:rPr>
                <w:rFonts w:ascii="宋体" w:eastAsia="宋体" w:hAnsi="宋体" w:hint="eastAsia"/>
                <w:sz w:val="24"/>
              </w:rPr>
              <w:t>1</w:t>
            </w:r>
          </w:p>
        </w:tc>
        <w:tc>
          <w:tcPr>
            <w:tcW w:w="2303" w:type="dxa"/>
            <w:vAlign w:val="center"/>
          </w:tcPr>
          <w:p w:rsidR="001B6ACC" w:rsidRDefault="004D777B">
            <w:pPr>
              <w:spacing w:line="320" w:lineRule="exact"/>
              <w:jc w:val="center"/>
              <w:rPr>
                <w:rFonts w:ascii="宋体" w:eastAsia="宋体" w:hAnsi="宋体"/>
                <w:sz w:val="24"/>
              </w:rPr>
            </w:pPr>
            <w:r>
              <w:rPr>
                <w:rFonts w:ascii="宋体" w:eastAsia="宋体" w:hAnsi="宋体" w:hint="eastAsia"/>
                <w:sz w:val="24"/>
              </w:rPr>
              <w:t>合同签订后3日内</w:t>
            </w:r>
          </w:p>
        </w:tc>
      </w:tr>
      <w:tr w:rsidR="001B6ACC">
        <w:trPr>
          <w:trHeight w:val="326"/>
          <w:jc w:val="center"/>
        </w:trPr>
        <w:tc>
          <w:tcPr>
            <w:tcW w:w="965" w:type="dxa"/>
            <w:vAlign w:val="center"/>
          </w:tcPr>
          <w:p w:rsidR="001B6ACC" w:rsidRDefault="004D777B">
            <w:pPr>
              <w:spacing w:line="320" w:lineRule="exact"/>
              <w:jc w:val="center"/>
              <w:rPr>
                <w:rFonts w:ascii="宋体" w:eastAsia="宋体" w:hAnsi="宋体"/>
                <w:sz w:val="24"/>
              </w:rPr>
            </w:pPr>
            <w:r>
              <w:rPr>
                <w:rFonts w:ascii="宋体" w:eastAsia="宋体" w:hAnsi="宋体" w:hint="eastAsia"/>
                <w:sz w:val="24"/>
              </w:rPr>
              <w:t>3</w:t>
            </w:r>
          </w:p>
        </w:tc>
        <w:tc>
          <w:tcPr>
            <w:tcW w:w="4210" w:type="dxa"/>
            <w:vAlign w:val="center"/>
          </w:tcPr>
          <w:p w:rsidR="001B6ACC" w:rsidRDefault="004D777B">
            <w:pPr>
              <w:spacing w:line="320" w:lineRule="exact"/>
              <w:jc w:val="center"/>
              <w:rPr>
                <w:rFonts w:ascii="宋体" w:eastAsia="宋体" w:hAnsi="宋体"/>
                <w:sz w:val="24"/>
              </w:rPr>
            </w:pPr>
            <w:r>
              <w:rPr>
                <w:rFonts w:ascii="宋体" w:eastAsia="宋体" w:hAnsi="宋体" w:hint="eastAsia"/>
                <w:sz w:val="24"/>
              </w:rPr>
              <w:t>其他装修设计必要的相关资料及文件</w:t>
            </w:r>
          </w:p>
        </w:tc>
        <w:tc>
          <w:tcPr>
            <w:tcW w:w="976" w:type="dxa"/>
            <w:vAlign w:val="center"/>
          </w:tcPr>
          <w:p w:rsidR="001B6ACC" w:rsidRDefault="001B6ACC">
            <w:pPr>
              <w:spacing w:line="320" w:lineRule="exact"/>
              <w:jc w:val="center"/>
              <w:rPr>
                <w:rFonts w:ascii="宋体" w:eastAsia="宋体" w:hAnsi="宋体"/>
                <w:sz w:val="24"/>
              </w:rPr>
            </w:pPr>
          </w:p>
        </w:tc>
        <w:tc>
          <w:tcPr>
            <w:tcW w:w="2303" w:type="dxa"/>
            <w:vAlign w:val="center"/>
          </w:tcPr>
          <w:p w:rsidR="001B6ACC" w:rsidRDefault="001B6ACC">
            <w:pPr>
              <w:spacing w:line="320" w:lineRule="exact"/>
              <w:jc w:val="center"/>
              <w:rPr>
                <w:rFonts w:ascii="宋体" w:eastAsia="宋体" w:hAnsi="宋体"/>
                <w:sz w:val="24"/>
              </w:rPr>
            </w:pPr>
          </w:p>
        </w:tc>
      </w:tr>
    </w:tbl>
    <w:p w:rsidR="001B6ACC" w:rsidRDefault="001B6ACC">
      <w:pPr>
        <w:spacing w:line="520" w:lineRule="exact"/>
        <w:rPr>
          <w:b/>
          <w:bCs/>
          <w:sz w:val="28"/>
        </w:rPr>
      </w:pPr>
    </w:p>
    <w:p w:rsidR="001B6ACC" w:rsidRDefault="004D777B">
      <w:pPr>
        <w:numPr>
          <w:ilvl w:val="0"/>
          <w:numId w:val="5"/>
        </w:numPr>
        <w:spacing w:line="520" w:lineRule="exact"/>
        <w:rPr>
          <w:rFonts w:ascii="宋体" w:eastAsia="宋体" w:hAnsi="宋体"/>
          <w:b/>
          <w:bCs/>
          <w:sz w:val="24"/>
        </w:rPr>
      </w:pPr>
      <w:bookmarkStart w:id="4" w:name="_Toc11095_WPSOffice_Level2"/>
      <w:r>
        <w:rPr>
          <w:rFonts w:ascii="宋体" w:eastAsia="宋体" w:hAnsi="宋体" w:hint="eastAsia"/>
          <w:b/>
          <w:bCs/>
          <w:sz w:val="24"/>
        </w:rPr>
        <w:lastRenderedPageBreak/>
        <w:t>乙方服务内容</w:t>
      </w:r>
      <w:r>
        <w:rPr>
          <w:rFonts w:ascii="宋体" w:eastAsia="宋体" w:hAnsi="宋体"/>
          <w:b/>
          <w:bCs/>
          <w:sz w:val="24"/>
        </w:rPr>
        <w:t>、设计周期及提交设计文件</w:t>
      </w:r>
      <w:bookmarkEnd w:id="4"/>
    </w:p>
    <w:p w:rsidR="001B6ACC" w:rsidRDefault="004D777B">
      <w:pPr>
        <w:numPr>
          <w:ilvl w:val="1"/>
          <w:numId w:val="8"/>
        </w:numPr>
        <w:spacing w:line="520" w:lineRule="exact"/>
        <w:jc w:val="left"/>
        <w:rPr>
          <w:rFonts w:ascii="宋体" w:eastAsia="宋体" w:hAnsi="宋体"/>
          <w:sz w:val="24"/>
        </w:rPr>
      </w:pPr>
      <w:r>
        <w:rPr>
          <w:rFonts w:ascii="宋体" w:eastAsia="宋体" w:hAnsi="宋体" w:hint="eastAsia"/>
          <w:sz w:val="24"/>
        </w:rPr>
        <w:t>服务范围及内容</w:t>
      </w:r>
    </w:p>
    <w:p w:rsidR="001B6ACC" w:rsidRDefault="004D777B">
      <w:pPr>
        <w:numPr>
          <w:ilvl w:val="2"/>
          <w:numId w:val="8"/>
        </w:numPr>
        <w:spacing w:line="520" w:lineRule="exact"/>
        <w:ind w:left="889" w:hanging="889"/>
        <w:jc w:val="left"/>
        <w:rPr>
          <w:rFonts w:ascii="宋体" w:eastAsia="宋体" w:hAnsi="宋体"/>
          <w:sz w:val="24"/>
        </w:rPr>
      </w:pPr>
      <w:r>
        <w:rPr>
          <w:rFonts w:ascii="宋体" w:eastAsia="宋体" w:hAnsi="宋体" w:hint="eastAsia"/>
          <w:sz w:val="24"/>
        </w:rPr>
        <w:t>设计阶段：</w:t>
      </w:r>
      <w:r>
        <w:rPr>
          <w:rFonts w:ascii="宋体" w:eastAsia="宋体" w:hAnsi="宋体"/>
          <w:sz w:val="24"/>
        </w:rPr>
        <w:t>方案设计、施工图设计、施工配合、竣工验收</w:t>
      </w:r>
      <w:r>
        <w:rPr>
          <w:rFonts w:ascii="宋体" w:eastAsia="宋体" w:hAnsi="宋体" w:hint="eastAsia"/>
          <w:sz w:val="24"/>
        </w:rPr>
        <w:t>配合</w:t>
      </w:r>
      <w:r>
        <w:rPr>
          <w:rFonts w:ascii="宋体" w:eastAsia="宋体" w:hAnsi="宋体"/>
          <w:sz w:val="24"/>
        </w:rPr>
        <w:t>、竣工图</w:t>
      </w:r>
      <w:r>
        <w:rPr>
          <w:rFonts w:ascii="宋体" w:eastAsia="宋体" w:hAnsi="宋体" w:hint="eastAsia"/>
          <w:sz w:val="24"/>
        </w:rPr>
        <w:t>审核</w:t>
      </w:r>
      <w:r>
        <w:rPr>
          <w:rFonts w:ascii="宋体" w:eastAsia="宋体" w:hAnsi="宋体"/>
          <w:sz w:val="24"/>
        </w:rPr>
        <w:t>等涉及本项目的一切设计工作</w:t>
      </w:r>
      <w:r>
        <w:rPr>
          <w:rFonts w:ascii="宋体" w:eastAsia="宋体" w:hAnsi="宋体" w:hint="eastAsia"/>
          <w:sz w:val="24"/>
        </w:rPr>
        <w:t>。</w:t>
      </w:r>
    </w:p>
    <w:p w:rsidR="001B6ACC" w:rsidRDefault="004D777B">
      <w:pPr>
        <w:numPr>
          <w:ilvl w:val="2"/>
          <w:numId w:val="8"/>
        </w:numPr>
        <w:spacing w:line="360" w:lineRule="auto"/>
        <w:ind w:left="889" w:hanging="889"/>
        <w:jc w:val="left"/>
        <w:rPr>
          <w:rFonts w:ascii="宋体" w:eastAsia="宋体" w:hAnsi="宋体"/>
          <w:sz w:val="24"/>
        </w:rPr>
      </w:pPr>
      <w:r>
        <w:rPr>
          <w:rFonts w:ascii="宋体" w:eastAsia="宋体" w:hAnsi="宋体" w:hint="eastAsia"/>
          <w:sz w:val="24"/>
        </w:rPr>
        <w:t>设计服务范围：合同约定内包括室内装饰</w:t>
      </w:r>
      <w:r>
        <w:rPr>
          <w:rFonts w:ascii="宋体" w:eastAsia="宋体" w:hAnsi="宋体" w:cs="宋体" w:hint="eastAsia"/>
          <w:sz w:val="24"/>
        </w:rPr>
        <w:t>专业</w:t>
      </w:r>
      <w:r>
        <w:rPr>
          <w:rFonts w:ascii="宋体" w:eastAsia="宋体" w:hAnsi="宋体" w:hint="eastAsia"/>
          <w:sz w:val="24"/>
        </w:rPr>
        <w:t>、室内设计范围内的强弱电</w:t>
      </w:r>
      <w:r>
        <w:rPr>
          <w:rFonts w:ascii="宋体" w:eastAsia="宋体" w:hAnsi="宋体" w:cs="宋体" w:hint="eastAsia"/>
          <w:sz w:val="24"/>
        </w:rPr>
        <w:t>专业</w:t>
      </w:r>
      <w:r>
        <w:rPr>
          <w:rFonts w:ascii="宋体" w:eastAsia="宋体" w:hAnsi="宋体" w:hint="eastAsia"/>
          <w:sz w:val="24"/>
        </w:rPr>
        <w:t>、给排水</w:t>
      </w:r>
      <w:r>
        <w:rPr>
          <w:rFonts w:ascii="宋体" w:eastAsia="宋体" w:hAnsi="宋体" w:cs="宋体" w:hint="eastAsia"/>
          <w:sz w:val="24"/>
        </w:rPr>
        <w:t>专业</w:t>
      </w:r>
      <w:r>
        <w:rPr>
          <w:rFonts w:ascii="宋体" w:eastAsia="宋体" w:hAnsi="宋体" w:hint="eastAsia"/>
          <w:sz w:val="24"/>
        </w:rPr>
        <w:t>、暖通</w:t>
      </w:r>
      <w:r>
        <w:rPr>
          <w:rFonts w:ascii="宋体" w:eastAsia="宋体" w:hAnsi="宋体" w:cs="宋体" w:hint="eastAsia"/>
          <w:sz w:val="24"/>
        </w:rPr>
        <w:t>专业</w:t>
      </w:r>
      <w:r>
        <w:rPr>
          <w:rFonts w:ascii="宋体" w:eastAsia="宋体" w:hAnsi="宋体" w:hint="eastAsia"/>
          <w:sz w:val="24"/>
        </w:rPr>
        <w:t>、</w:t>
      </w:r>
      <w:r>
        <w:rPr>
          <w:rFonts w:ascii="宋体" w:eastAsia="宋体" w:hAnsi="宋体" w:cs="宋体" w:hint="eastAsia"/>
          <w:sz w:val="24"/>
        </w:rPr>
        <w:t>消防末端深化设计和与本次设计图纸的关系等设计内容。</w:t>
      </w:r>
    </w:p>
    <w:p w:rsidR="001B6ACC" w:rsidRDefault="004D777B">
      <w:pPr>
        <w:numPr>
          <w:ilvl w:val="2"/>
          <w:numId w:val="8"/>
        </w:numPr>
        <w:spacing w:line="520" w:lineRule="exact"/>
        <w:ind w:left="588" w:right="113" w:hangingChars="245" w:hanging="588"/>
        <w:jc w:val="left"/>
        <w:rPr>
          <w:rFonts w:ascii="宋体" w:eastAsia="宋体" w:hAnsi="宋体"/>
          <w:sz w:val="24"/>
        </w:rPr>
      </w:pPr>
      <w:r>
        <w:rPr>
          <w:rFonts w:ascii="宋体" w:eastAsia="宋体" w:hAnsi="宋体" w:hint="eastAsia"/>
          <w:sz w:val="24"/>
        </w:rPr>
        <w:t>各阶段成果包括：</w:t>
      </w:r>
      <w:bookmarkStart w:id="5" w:name="_Toc27599_WPSOffice_Level1"/>
      <w:proofErr w:type="gramStart"/>
      <w:r>
        <w:rPr>
          <w:rFonts w:ascii="宋体" w:eastAsia="宋体" w:hAnsi="宋体" w:hint="eastAsia"/>
          <w:kern w:val="0"/>
          <w:sz w:val="24"/>
        </w:rPr>
        <w:t>详</w:t>
      </w:r>
      <w:proofErr w:type="gramEnd"/>
      <w:r>
        <w:rPr>
          <w:rFonts w:ascii="宋体" w:eastAsia="宋体" w:hAnsi="宋体" w:hint="eastAsia"/>
          <w:kern w:val="0"/>
          <w:sz w:val="24"/>
        </w:rPr>
        <w:t>设计任务书</w:t>
      </w:r>
    </w:p>
    <w:p w:rsidR="001B6ACC" w:rsidRDefault="004D777B">
      <w:pPr>
        <w:numPr>
          <w:ilvl w:val="1"/>
          <w:numId w:val="9"/>
        </w:numPr>
        <w:spacing w:line="520" w:lineRule="exact"/>
        <w:ind w:left="588" w:right="113" w:hangingChars="245" w:hanging="588"/>
        <w:jc w:val="left"/>
        <w:rPr>
          <w:rFonts w:ascii="宋体" w:eastAsia="宋体" w:hAnsi="宋体"/>
          <w:sz w:val="24"/>
        </w:rPr>
      </w:pPr>
      <w:r>
        <w:rPr>
          <w:rFonts w:ascii="宋体" w:eastAsia="宋体" w:hAnsi="宋体" w:hint="eastAsia"/>
          <w:kern w:val="0"/>
          <w:sz w:val="24"/>
        </w:rPr>
        <w:t>设计进度</w:t>
      </w:r>
      <w:bookmarkEnd w:id="5"/>
      <w:r>
        <w:rPr>
          <w:rFonts w:ascii="宋体" w:eastAsia="宋体" w:hAnsi="宋体" w:hint="eastAsia"/>
          <w:kern w:val="0"/>
          <w:sz w:val="24"/>
        </w:rPr>
        <w:t>：</w:t>
      </w:r>
      <w:proofErr w:type="gramStart"/>
      <w:r>
        <w:rPr>
          <w:rFonts w:ascii="宋体" w:eastAsia="宋体" w:hAnsi="宋体" w:hint="eastAsia"/>
          <w:kern w:val="0"/>
          <w:sz w:val="24"/>
        </w:rPr>
        <w:t>详</w:t>
      </w:r>
      <w:proofErr w:type="gramEnd"/>
      <w:r>
        <w:rPr>
          <w:rFonts w:ascii="宋体" w:eastAsia="宋体" w:hAnsi="宋体" w:hint="eastAsia"/>
          <w:kern w:val="0"/>
          <w:sz w:val="24"/>
        </w:rPr>
        <w:t>设计任务书</w:t>
      </w:r>
      <w:r>
        <w:rPr>
          <w:rFonts w:ascii="宋体" w:eastAsia="宋体" w:hAnsi="宋体" w:hint="eastAsia"/>
          <w:sz w:val="24"/>
        </w:rPr>
        <w:t>。</w:t>
      </w:r>
    </w:p>
    <w:p w:rsidR="001B6ACC" w:rsidRDefault="004D777B">
      <w:pPr>
        <w:numPr>
          <w:ilvl w:val="0"/>
          <w:numId w:val="5"/>
        </w:numPr>
        <w:spacing w:line="520" w:lineRule="exact"/>
        <w:rPr>
          <w:rFonts w:ascii="宋体" w:eastAsia="宋体" w:hAnsi="宋体"/>
          <w:b/>
          <w:bCs/>
          <w:sz w:val="24"/>
        </w:rPr>
      </w:pPr>
      <w:bookmarkStart w:id="6" w:name="_Toc22052_WPSOffice_Level2"/>
      <w:r>
        <w:rPr>
          <w:rFonts w:ascii="宋体" w:eastAsia="宋体" w:hAnsi="宋体" w:hint="eastAsia"/>
          <w:b/>
          <w:bCs/>
          <w:sz w:val="24"/>
        </w:rPr>
        <w:t>设计费及付款方式</w:t>
      </w:r>
      <w:bookmarkEnd w:id="6"/>
    </w:p>
    <w:p w:rsidR="001B6ACC" w:rsidRDefault="004D777B">
      <w:pPr>
        <w:numPr>
          <w:ilvl w:val="1"/>
          <w:numId w:val="10"/>
        </w:numPr>
        <w:spacing w:beforeLines="50" w:before="156" w:afterLines="50" w:after="156" w:line="360" w:lineRule="auto"/>
        <w:jc w:val="left"/>
        <w:rPr>
          <w:rFonts w:ascii="宋体" w:eastAsia="宋体" w:hAnsi="宋体"/>
          <w:kern w:val="0"/>
          <w:sz w:val="24"/>
        </w:rPr>
      </w:pPr>
      <w:r>
        <w:rPr>
          <w:rFonts w:ascii="宋体" w:eastAsia="宋体" w:hAnsi="宋体" w:hint="eastAsia"/>
          <w:kern w:val="0"/>
          <w:sz w:val="24"/>
        </w:rPr>
        <w:t>本合同的总设计费为方案设计、初步设计、招标图、施工图设计及施工服务配合</w:t>
      </w:r>
      <w:r>
        <w:rPr>
          <w:rFonts w:ascii="宋体" w:eastAsia="宋体" w:hAnsi="宋体"/>
          <w:sz w:val="24"/>
        </w:rPr>
        <w:t>、竣工验收</w:t>
      </w:r>
      <w:r>
        <w:rPr>
          <w:rFonts w:ascii="宋体" w:eastAsia="宋体" w:hAnsi="宋体" w:hint="eastAsia"/>
          <w:sz w:val="24"/>
        </w:rPr>
        <w:t>配合</w:t>
      </w:r>
      <w:r>
        <w:rPr>
          <w:rFonts w:ascii="宋体" w:eastAsia="宋体" w:hAnsi="宋体"/>
          <w:sz w:val="24"/>
        </w:rPr>
        <w:t>、竣工图</w:t>
      </w:r>
      <w:r>
        <w:rPr>
          <w:rFonts w:ascii="宋体" w:eastAsia="宋体" w:hAnsi="宋体" w:hint="eastAsia"/>
          <w:sz w:val="24"/>
        </w:rPr>
        <w:t>审核</w:t>
      </w:r>
      <w:r>
        <w:rPr>
          <w:rFonts w:ascii="宋体" w:eastAsia="宋体" w:hAnsi="宋体"/>
          <w:sz w:val="24"/>
        </w:rPr>
        <w:t>等涉及本项目的一切设计工作</w:t>
      </w:r>
      <w:r>
        <w:rPr>
          <w:rFonts w:ascii="宋体" w:eastAsia="宋体" w:hAnsi="宋体" w:hint="eastAsia"/>
          <w:kern w:val="0"/>
          <w:sz w:val="24"/>
        </w:rPr>
        <w:t>费用之和，设计费用暂按5.2方式计取，乙方按甲方付款额度据实开具增值税专用发票在付款前交至甲方。</w:t>
      </w:r>
    </w:p>
    <w:p w:rsidR="001B6ACC" w:rsidRDefault="004D777B">
      <w:pPr>
        <w:numPr>
          <w:ilvl w:val="1"/>
          <w:numId w:val="10"/>
        </w:numPr>
        <w:spacing w:line="360" w:lineRule="auto"/>
        <w:jc w:val="left"/>
        <w:rPr>
          <w:rFonts w:ascii="宋体" w:eastAsia="宋体" w:hAnsi="宋体"/>
          <w:kern w:val="0"/>
          <w:sz w:val="24"/>
        </w:rPr>
      </w:pPr>
      <w:r>
        <w:rPr>
          <w:rFonts w:ascii="宋体" w:eastAsia="宋体" w:hAnsi="宋体" w:hint="eastAsia"/>
          <w:kern w:val="0"/>
          <w:sz w:val="24"/>
        </w:rPr>
        <w:t>设计费计取方式为：</w:t>
      </w:r>
    </w:p>
    <w:p w:rsidR="001B6ACC" w:rsidRDefault="004D777B">
      <w:pPr>
        <w:numPr>
          <w:ilvl w:val="1"/>
          <w:numId w:val="11"/>
        </w:numPr>
        <w:spacing w:beforeLines="50" w:before="156" w:line="360" w:lineRule="auto"/>
        <w:jc w:val="left"/>
        <w:rPr>
          <w:rFonts w:ascii="宋体" w:eastAsia="宋体" w:hAnsi="宋体"/>
          <w:kern w:val="0"/>
          <w:sz w:val="24"/>
        </w:rPr>
      </w:pPr>
      <w:r>
        <w:rPr>
          <w:rFonts w:ascii="宋体" w:eastAsia="宋体" w:hAnsi="宋体" w:hint="eastAsia"/>
          <w:kern w:val="0"/>
          <w:sz w:val="24"/>
        </w:rPr>
        <w:t>本合同为固定总价合同，设计费（含税）总计为人民币</w:t>
      </w:r>
      <w:r>
        <w:rPr>
          <w:rFonts w:ascii="宋体" w:eastAsia="宋体" w:hAnsi="宋体" w:hint="eastAsia"/>
          <w:kern w:val="0"/>
          <w:sz w:val="24"/>
          <w:u w:val="single"/>
        </w:rPr>
        <w:t xml:space="preserve"> </w:t>
      </w:r>
      <w:r>
        <w:rPr>
          <w:rFonts w:ascii="宋体" w:eastAsia="宋体" w:hAnsi="宋体"/>
          <w:kern w:val="0"/>
          <w:sz w:val="24"/>
          <w:u w:val="single"/>
        </w:rPr>
        <w:t xml:space="preserve">     </w:t>
      </w:r>
      <w:r>
        <w:rPr>
          <w:rFonts w:ascii="宋体" w:eastAsia="宋体" w:hAnsi="宋体" w:hint="eastAsia"/>
          <w:kern w:val="0"/>
          <w:sz w:val="24"/>
        </w:rPr>
        <w:t>万元（大写：整）。</w:t>
      </w:r>
    </w:p>
    <w:p w:rsidR="001B6ACC" w:rsidRDefault="004D777B">
      <w:pPr>
        <w:numPr>
          <w:ilvl w:val="2"/>
          <w:numId w:val="11"/>
        </w:numPr>
        <w:spacing w:line="360" w:lineRule="auto"/>
        <w:ind w:left="889" w:hanging="889"/>
        <w:jc w:val="left"/>
        <w:rPr>
          <w:rFonts w:ascii="宋体" w:eastAsia="宋体" w:hAnsi="宋体"/>
          <w:kern w:val="0"/>
          <w:sz w:val="24"/>
        </w:rPr>
      </w:pPr>
      <w:r>
        <w:rPr>
          <w:rFonts w:ascii="宋体" w:eastAsia="宋体" w:hAnsi="宋体" w:hint="eastAsia"/>
          <w:kern w:val="0"/>
          <w:sz w:val="24"/>
        </w:rPr>
        <w:t>上述费用包括乙方完成本招标项目设计所有工作量和提供全套设计文件（满足设计任务书要求的图纸份数）及后续服务的全部费用，除此之外，甲方无需向乙方支付其他任何费用。主要包括（但不限于）：</w:t>
      </w:r>
    </w:p>
    <w:p w:rsidR="001B6ACC" w:rsidRDefault="004D777B">
      <w:pPr>
        <w:numPr>
          <w:ilvl w:val="0"/>
          <w:numId w:val="12"/>
        </w:numPr>
        <w:spacing w:line="360" w:lineRule="auto"/>
        <w:ind w:left="885" w:hanging="585"/>
        <w:jc w:val="left"/>
        <w:rPr>
          <w:rFonts w:ascii="宋体" w:eastAsia="宋体" w:hAnsi="宋体"/>
          <w:kern w:val="0"/>
          <w:sz w:val="24"/>
        </w:rPr>
      </w:pPr>
      <w:r>
        <w:rPr>
          <w:rFonts w:ascii="宋体" w:eastAsia="宋体" w:hAnsi="宋体" w:hint="eastAsia"/>
          <w:kern w:val="0"/>
          <w:sz w:val="24"/>
        </w:rPr>
        <w:t>完成本合同第四条所有工作内容和工作成果的全部费用；</w:t>
      </w:r>
    </w:p>
    <w:p w:rsidR="001B6ACC" w:rsidRDefault="004D777B">
      <w:pPr>
        <w:numPr>
          <w:ilvl w:val="0"/>
          <w:numId w:val="12"/>
        </w:numPr>
        <w:spacing w:line="360" w:lineRule="auto"/>
        <w:ind w:left="885" w:hanging="585"/>
        <w:jc w:val="left"/>
        <w:rPr>
          <w:rFonts w:ascii="宋体" w:eastAsia="宋体" w:hAnsi="宋体"/>
          <w:kern w:val="0"/>
          <w:sz w:val="24"/>
        </w:rPr>
      </w:pPr>
      <w:r>
        <w:rPr>
          <w:rFonts w:ascii="宋体" w:eastAsia="宋体" w:hAnsi="宋体" w:hint="eastAsia"/>
          <w:kern w:val="0"/>
          <w:sz w:val="24"/>
        </w:rPr>
        <w:t>按甲方的要求提供业主招标（包括但不限于各种施工招标、监理招标、室内精装</w:t>
      </w:r>
      <w:proofErr w:type="gramStart"/>
      <w:r>
        <w:rPr>
          <w:rFonts w:ascii="宋体" w:eastAsia="宋体" w:hAnsi="宋体" w:hint="eastAsia"/>
          <w:kern w:val="0"/>
          <w:sz w:val="24"/>
        </w:rPr>
        <w:t>修设计</w:t>
      </w:r>
      <w:proofErr w:type="gramEnd"/>
      <w:r>
        <w:rPr>
          <w:rFonts w:ascii="宋体" w:eastAsia="宋体" w:hAnsi="宋体" w:hint="eastAsia"/>
          <w:kern w:val="0"/>
          <w:sz w:val="24"/>
        </w:rPr>
        <w:t>招标、设备和材料采购招标）所需的工程图纸、各种相关资料、材料样板及配合招标服务等的费用；</w:t>
      </w:r>
    </w:p>
    <w:p w:rsidR="001B6ACC" w:rsidRDefault="004D777B">
      <w:pPr>
        <w:numPr>
          <w:ilvl w:val="0"/>
          <w:numId w:val="12"/>
        </w:numPr>
        <w:spacing w:line="360" w:lineRule="auto"/>
        <w:ind w:left="885" w:hanging="585"/>
        <w:jc w:val="left"/>
        <w:rPr>
          <w:rFonts w:ascii="宋体" w:eastAsia="宋体" w:hAnsi="宋体"/>
          <w:kern w:val="0"/>
          <w:sz w:val="24"/>
        </w:rPr>
      </w:pPr>
      <w:r>
        <w:rPr>
          <w:rFonts w:ascii="宋体" w:eastAsia="宋体" w:hAnsi="宋体" w:hint="eastAsia"/>
          <w:kern w:val="0"/>
          <w:sz w:val="24"/>
        </w:rPr>
        <w:t>协助配合工程造价咨询公司编制工程量清单及招标控制价（或标底）所发生的费用；</w:t>
      </w:r>
    </w:p>
    <w:p w:rsidR="001B6ACC" w:rsidRDefault="004D777B">
      <w:pPr>
        <w:numPr>
          <w:ilvl w:val="0"/>
          <w:numId w:val="12"/>
        </w:numPr>
        <w:spacing w:line="360" w:lineRule="auto"/>
        <w:ind w:left="885" w:hanging="585"/>
        <w:jc w:val="left"/>
        <w:rPr>
          <w:rFonts w:ascii="宋体" w:eastAsia="宋体" w:hAnsi="宋体"/>
          <w:kern w:val="0"/>
          <w:sz w:val="24"/>
        </w:rPr>
      </w:pPr>
      <w:r>
        <w:rPr>
          <w:rFonts w:ascii="宋体" w:eastAsia="宋体" w:hAnsi="宋体" w:hint="eastAsia"/>
          <w:kern w:val="0"/>
          <w:sz w:val="24"/>
        </w:rPr>
        <w:t>施工期间提供合同</w:t>
      </w:r>
      <w:r>
        <w:rPr>
          <w:rFonts w:ascii="宋体" w:eastAsia="宋体" w:hAnsi="宋体"/>
          <w:kern w:val="0"/>
          <w:sz w:val="24"/>
        </w:rPr>
        <w:t>约定范围内的</w:t>
      </w:r>
      <w:r>
        <w:rPr>
          <w:rFonts w:ascii="宋体" w:eastAsia="宋体" w:hAnsi="宋体" w:hint="eastAsia"/>
          <w:kern w:val="0"/>
          <w:sz w:val="24"/>
        </w:rPr>
        <w:t>设计变更（</w:t>
      </w:r>
      <w:proofErr w:type="gramStart"/>
      <w:r>
        <w:rPr>
          <w:rFonts w:ascii="宋体" w:eastAsia="宋体" w:hAnsi="宋体" w:hint="eastAsia"/>
          <w:kern w:val="0"/>
          <w:sz w:val="24"/>
        </w:rPr>
        <w:t>含设计</w:t>
      </w:r>
      <w:proofErr w:type="gramEnd"/>
      <w:r>
        <w:rPr>
          <w:rFonts w:ascii="宋体" w:eastAsia="宋体" w:hAnsi="宋体" w:hint="eastAsia"/>
          <w:kern w:val="0"/>
          <w:sz w:val="24"/>
        </w:rPr>
        <w:t>不符合规范及不合理引起的变更等，</w:t>
      </w:r>
      <w:r>
        <w:rPr>
          <w:rFonts w:ascii="宋体" w:eastAsia="宋体" w:hAnsi="宋体"/>
          <w:kern w:val="0"/>
          <w:sz w:val="24"/>
        </w:rPr>
        <w:t>但</w:t>
      </w:r>
      <w:r>
        <w:rPr>
          <w:rFonts w:ascii="宋体" w:eastAsia="宋体" w:hAnsi="宋体" w:hint="eastAsia"/>
          <w:kern w:val="0"/>
          <w:sz w:val="24"/>
        </w:rPr>
        <w:t>因</w:t>
      </w:r>
      <w:r>
        <w:rPr>
          <w:rFonts w:ascii="宋体" w:eastAsia="宋体" w:hAnsi="宋体"/>
          <w:kern w:val="0"/>
          <w:sz w:val="24"/>
        </w:rPr>
        <w:t>相关设计规范</w:t>
      </w:r>
      <w:r>
        <w:rPr>
          <w:rFonts w:ascii="宋体" w:eastAsia="宋体" w:hAnsi="宋体" w:hint="eastAsia"/>
          <w:kern w:val="0"/>
          <w:sz w:val="24"/>
        </w:rPr>
        <w:t>变化</w:t>
      </w:r>
      <w:r>
        <w:rPr>
          <w:rFonts w:ascii="宋体" w:eastAsia="宋体" w:hAnsi="宋体"/>
          <w:kern w:val="0"/>
          <w:sz w:val="24"/>
        </w:rPr>
        <w:t>造成的变更除外</w:t>
      </w:r>
      <w:r>
        <w:rPr>
          <w:rFonts w:ascii="宋体" w:eastAsia="宋体" w:hAnsi="宋体" w:hint="eastAsia"/>
          <w:kern w:val="0"/>
          <w:sz w:val="24"/>
        </w:rPr>
        <w:t>）等后续服务的</w:t>
      </w:r>
      <w:r>
        <w:rPr>
          <w:rFonts w:ascii="宋体" w:eastAsia="宋体" w:hAnsi="宋体" w:hint="eastAsia"/>
          <w:kern w:val="0"/>
          <w:sz w:val="24"/>
        </w:rPr>
        <w:lastRenderedPageBreak/>
        <w:t>费用；</w:t>
      </w:r>
    </w:p>
    <w:p w:rsidR="001B6ACC" w:rsidRDefault="004D777B">
      <w:pPr>
        <w:numPr>
          <w:ilvl w:val="0"/>
          <w:numId w:val="12"/>
        </w:numPr>
        <w:spacing w:line="360" w:lineRule="auto"/>
        <w:ind w:left="885" w:hanging="585"/>
        <w:jc w:val="left"/>
        <w:rPr>
          <w:rFonts w:ascii="宋体" w:eastAsia="宋体" w:hAnsi="宋体"/>
          <w:kern w:val="0"/>
          <w:sz w:val="24"/>
        </w:rPr>
      </w:pPr>
      <w:r>
        <w:rPr>
          <w:rFonts w:ascii="宋体" w:eastAsia="宋体" w:hAnsi="宋体" w:hint="eastAsia"/>
          <w:kern w:val="0"/>
          <w:sz w:val="24"/>
        </w:rPr>
        <w:t>完成竣工图审核的费用；</w:t>
      </w:r>
    </w:p>
    <w:p w:rsidR="001B6ACC" w:rsidRDefault="004D777B">
      <w:pPr>
        <w:numPr>
          <w:ilvl w:val="0"/>
          <w:numId w:val="12"/>
        </w:numPr>
        <w:spacing w:line="360" w:lineRule="auto"/>
        <w:ind w:left="885" w:hanging="585"/>
        <w:jc w:val="left"/>
        <w:rPr>
          <w:rFonts w:ascii="宋体" w:eastAsia="宋体" w:hAnsi="宋体"/>
          <w:kern w:val="0"/>
          <w:sz w:val="24"/>
        </w:rPr>
      </w:pPr>
      <w:r>
        <w:rPr>
          <w:rFonts w:ascii="宋体" w:eastAsia="宋体" w:hAnsi="宋体" w:hint="eastAsia"/>
          <w:kern w:val="0"/>
          <w:sz w:val="24"/>
        </w:rPr>
        <w:t>为完成本合同规定的义务，乙方必须缴纳的税费及其它一切费用；</w:t>
      </w:r>
    </w:p>
    <w:p w:rsidR="001B6ACC" w:rsidRDefault="004D777B">
      <w:pPr>
        <w:numPr>
          <w:ilvl w:val="0"/>
          <w:numId w:val="12"/>
        </w:numPr>
        <w:spacing w:line="360" w:lineRule="auto"/>
        <w:ind w:left="885" w:hanging="585"/>
        <w:jc w:val="left"/>
        <w:rPr>
          <w:rFonts w:ascii="宋体" w:eastAsia="宋体" w:hAnsi="宋体"/>
          <w:kern w:val="0"/>
          <w:sz w:val="24"/>
        </w:rPr>
      </w:pPr>
      <w:r>
        <w:rPr>
          <w:rFonts w:ascii="宋体" w:eastAsia="宋体" w:hAnsi="宋体" w:hint="eastAsia"/>
          <w:kern w:val="0"/>
          <w:sz w:val="24"/>
        </w:rPr>
        <w:t>包含乙方在完成本合同约定工作内容所发生的一切应付费用包含但不限于乙方人员往来项目进行现场查勘、设计成果汇报、图纸交底、设计变更（含优化设计变更、设计不符合规范及不合理引起的变更等）、验收、咨询等全部费用。</w:t>
      </w:r>
    </w:p>
    <w:p w:rsidR="001B6ACC" w:rsidRDefault="004D777B">
      <w:pPr>
        <w:numPr>
          <w:ilvl w:val="0"/>
          <w:numId w:val="12"/>
        </w:numPr>
        <w:spacing w:line="360" w:lineRule="auto"/>
        <w:ind w:left="885" w:hanging="585"/>
        <w:jc w:val="left"/>
        <w:rPr>
          <w:rFonts w:ascii="宋体" w:eastAsia="宋体" w:hAnsi="宋体"/>
          <w:kern w:val="0"/>
          <w:sz w:val="24"/>
        </w:rPr>
      </w:pPr>
      <w:r>
        <w:rPr>
          <w:rFonts w:ascii="宋体" w:eastAsia="宋体" w:hAnsi="宋体" w:hint="eastAsia"/>
          <w:kern w:val="0"/>
          <w:sz w:val="24"/>
        </w:rPr>
        <w:t>政府及相关单位审批配合工作所需要的费用，包括但不限于设计各阶段中政府主管部门及相关单位审查批准过程中而出现的合同约定</w:t>
      </w:r>
      <w:r>
        <w:rPr>
          <w:rFonts w:ascii="宋体" w:eastAsia="宋体" w:hAnsi="宋体"/>
          <w:kern w:val="0"/>
          <w:sz w:val="24"/>
        </w:rPr>
        <w:t>范围内的</w:t>
      </w:r>
      <w:r>
        <w:rPr>
          <w:rFonts w:ascii="宋体" w:eastAsia="宋体" w:hAnsi="宋体" w:hint="eastAsia"/>
          <w:kern w:val="0"/>
          <w:sz w:val="24"/>
        </w:rPr>
        <w:t>修改（包括但不限于规划、消防、人防、安防等审批过程中的合同约定</w:t>
      </w:r>
      <w:r>
        <w:rPr>
          <w:rFonts w:ascii="宋体" w:eastAsia="宋体" w:hAnsi="宋体"/>
          <w:kern w:val="0"/>
          <w:sz w:val="24"/>
        </w:rPr>
        <w:t>范围内的</w:t>
      </w:r>
      <w:r>
        <w:rPr>
          <w:rFonts w:ascii="宋体" w:eastAsia="宋体" w:hAnsi="宋体" w:hint="eastAsia"/>
          <w:kern w:val="0"/>
          <w:sz w:val="24"/>
        </w:rPr>
        <w:t>修改）等工作内容所产生的费用。</w:t>
      </w:r>
    </w:p>
    <w:p w:rsidR="001B6ACC" w:rsidRDefault="004D777B">
      <w:pPr>
        <w:numPr>
          <w:ilvl w:val="1"/>
          <w:numId w:val="11"/>
        </w:numPr>
        <w:spacing w:line="360" w:lineRule="auto"/>
        <w:jc w:val="left"/>
        <w:rPr>
          <w:rFonts w:ascii="宋体" w:eastAsia="宋体" w:hAnsi="宋体"/>
          <w:kern w:val="0"/>
          <w:sz w:val="24"/>
        </w:rPr>
      </w:pPr>
      <w:r>
        <w:rPr>
          <w:rFonts w:ascii="宋体" w:eastAsia="宋体" w:hAnsi="宋体" w:hint="eastAsia"/>
          <w:kern w:val="0"/>
          <w:sz w:val="24"/>
        </w:rPr>
        <w:t>设计费支付进度详见下表：</w:t>
      </w:r>
    </w:p>
    <w:tbl>
      <w:tblPr>
        <w:tblW w:w="7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5"/>
        <w:gridCol w:w="1658"/>
        <w:gridCol w:w="2827"/>
        <w:gridCol w:w="1347"/>
      </w:tblGrid>
      <w:tr w:rsidR="001B6ACC">
        <w:trPr>
          <w:trHeight w:val="564"/>
          <w:jc w:val="center"/>
        </w:trPr>
        <w:tc>
          <w:tcPr>
            <w:tcW w:w="1585" w:type="dxa"/>
          </w:tcPr>
          <w:p w:rsidR="001B6ACC" w:rsidRDefault="004D777B">
            <w:pPr>
              <w:spacing w:line="480" w:lineRule="exact"/>
              <w:jc w:val="center"/>
              <w:rPr>
                <w:rFonts w:ascii="等线" w:eastAsia="等线" w:hAnsi="等线"/>
                <w:sz w:val="24"/>
              </w:rPr>
            </w:pPr>
            <w:r>
              <w:rPr>
                <w:rFonts w:ascii="等线" w:eastAsia="等线" w:hAnsi="等线" w:hint="eastAsia"/>
                <w:sz w:val="24"/>
              </w:rPr>
              <w:t>付费次序</w:t>
            </w:r>
          </w:p>
        </w:tc>
        <w:tc>
          <w:tcPr>
            <w:tcW w:w="1658" w:type="dxa"/>
          </w:tcPr>
          <w:p w:rsidR="001B6ACC" w:rsidRDefault="004D777B">
            <w:pPr>
              <w:spacing w:line="480" w:lineRule="exact"/>
              <w:jc w:val="center"/>
              <w:rPr>
                <w:rFonts w:ascii="等线" w:eastAsia="等线" w:hAnsi="等线"/>
                <w:sz w:val="24"/>
              </w:rPr>
            </w:pPr>
            <w:r>
              <w:rPr>
                <w:rFonts w:ascii="等线" w:eastAsia="等线" w:hAnsi="等线" w:hint="eastAsia"/>
                <w:sz w:val="24"/>
              </w:rPr>
              <w:t>占总设计费%</w:t>
            </w:r>
          </w:p>
        </w:tc>
        <w:tc>
          <w:tcPr>
            <w:tcW w:w="2827" w:type="dxa"/>
          </w:tcPr>
          <w:p w:rsidR="001B6ACC" w:rsidRDefault="004D777B">
            <w:pPr>
              <w:spacing w:line="480" w:lineRule="exact"/>
              <w:jc w:val="center"/>
              <w:rPr>
                <w:rFonts w:ascii="等线" w:eastAsia="等线" w:hAnsi="等线"/>
                <w:sz w:val="24"/>
              </w:rPr>
            </w:pPr>
            <w:r>
              <w:rPr>
                <w:rFonts w:ascii="等线" w:eastAsia="等线" w:hAnsi="等线" w:hint="eastAsia"/>
                <w:sz w:val="24"/>
              </w:rPr>
              <w:t>付费时间</w:t>
            </w:r>
          </w:p>
        </w:tc>
        <w:tc>
          <w:tcPr>
            <w:tcW w:w="1347" w:type="dxa"/>
          </w:tcPr>
          <w:p w:rsidR="001B6ACC" w:rsidRDefault="004D777B">
            <w:pPr>
              <w:spacing w:line="480" w:lineRule="exact"/>
              <w:jc w:val="center"/>
              <w:rPr>
                <w:rFonts w:ascii="等线" w:eastAsia="等线" w:hAnsi="等线"/>
                <w:sz w:val="24"/>
              </w:rPr>
            </w:pPr>
            <w:r>
              <w:rPr>
                <w:rFonts w:ascii="等线" w:eastAsia="等线" w:hAnsi="等线" w:hint="eastAsia"/>
                <w:sz w:val="24"/>
              </w:rPr>
              <w:t>备注</w:t>
            </w:r>
          </w:p>
        </w:tc>
      </w:tr>
      <w:tr w:rsidR="001B6ACC">
        <w:trPr>
          <w:trHeight w:val="1110"/>
          <w:jc w:val="center"/>
        </w:trPr>
        <w:tc>
          <w:tcPr>
            <w:tcW w:w="1585" w:type="dxa"/>
            <w:vAlign w:val="center"/>
          </w:tcPr>
          <w:p w:rsidR="001B6ACC" w:rsidRDefault="004D777B">
            <w:pPr>
              <w:spacing w:line="480" w:lineRule="exact"/>
              <w:jc w:val="center"/>
              <w:rPr>
                <w:rFonts w:ascii="等线" w:eastAsia="等线" w:hAnsi="等线"/>
                <w:sz w:val="24"/>
              </w:rPr>
            </w:pPr>
            <w:r>
              <w:rPr>
                <w:rFonts w:ascii="等线" w:eastAsia="等线" w:hAnsi="等线" w:hint="eastAsia"/>
                <w:sz w:val="24"/>
              </w:rPr>
              <w:t>第一次付费</w:t>
            </w:r>
          </w:p>
        </w:tc>
        <w:tc>
          <w:tcPr>
            <w:tcW w:w="1658" w:type="dxa"/>
            <w:vAlign w:val="center"/>
          </w:tcPr>
          <w:p w:rsidR="001B6ACC" w:rsidRDefault="004D777B">
            <w:pPr>
              <w:spacing w:line="480" w:lineRule="exact"/>
              <w:jc w:val="center"/>
              <w:rPr>
                <w:rFonts w:ascii="等线" w:eastAsia="等线" w:hAnsi="等线"/>
                <w:sz w:val="24"/>
              </w:rPr>
            </w:pPr>
            <w:r>
              <w:rPr>
                <w:rFonts w:ascii="等线" w:eastAsia="等线" w:hAnsi="等线"/>
                <w:sz w:val="24"/>
              </w:rPr>
              <w:t>2</w:t>
            </w:r>
            <w:r>
              <w:rPr>
                <w:rFonts w:ascii="等线" w:eastAsia="等线" w:hAnsi="等线" w:hint="eastAsia"/>
                <w:sz w:val="24"/>
              </w:rPr>
              <w:t>0%</w:t>
            </w:r>
          </w:p>
        </w:tc>
        <w:tc>
          <w:tcPr>
            <w:tcW w:w="2827" w:type="dxa"/>
            <w:vAlign w:val="center"/>
          </w:tcPr>
          <w:p w:rsidR="001B6ACC" w:rsidRDefault="004D777B">
            <w:pPr>
              <w:spacing w:line="480" w:lineRule="exact"/>
              <w:jc w:val="left"/>
              <w:rPr>
                <w:rFonts w:ascii="等线" w:eastAsia="等线" w:hAnsi="等线"/>
                <w:sz w:val="24"/>
              </w:rPr>
            </w:pPr>
            <w:r>
              <w:rPr>
                <w:rFonts w:ascii="等线" w:eastAsia="等线" w:hAnsi="等线" w:hint="eastAsia"/>
                <w:sz w:val="24"/>
              </w:rPr>
              <w:t>完成方案设计并经甲方确认后7日内</w:t>
            </w:r>
          </w:p>
        </w:tc>
        <w:tc>
          <w:tcPr>
            <w:tcW w:w="1347" w:type="dxa"/>
            <w:vAlign w:val="center"/>
          </w:tcPr>
          <w:p w:rsidR="001B6ACC" w:rsidRDefault="001B6ACC">
            <w:pPr>
              <w:jc w:val="center"/>
              <w:rPr>
                <w:rFonts w:ascii="等线" w:eastAsia="等线" w:hAnsi="等线"/>
                <w:sz w:val="24"/>
              </w:rPr>
            </w:pPr>
          </w:p>
        </w:tc>
      </w:tr>
      <w:tr w:rsidR="001B6ACC">
        <w:trPr>
          <w:trHeight w:val="1128"/>
          <w:jc w:val="center"/>
        </w:trPr>
        <w:tc>
          <w:tcPr>
            <w:tcW w:w="1585" w:type="dxa"/>
            <w:vAlign w:val="center"/>
          </w:tcPr>
          <w:p w:rsidR="001B6ACC" w:rsidRDefault="004D777B">
            <w:pPr>
              <w:spacing w:line="480" w:lineRule="exact"/>
              <w:jc w:val="center"/>
              <w:rPr>
                <w:rFonts w:ascii="等线" w:eastAsia="等线" w:hAnsi="等线"/>
                <w:sz w:val="24"/>
              </w:rPr>
            </w:pPr>
            <w:r>
              <w:rPr>
                <w:rFonts w:ascii="等线" w:eastAsia="等线" w:hAnsi="等线" w:hint="eastAsia"/>
                <w:sz w:val="24"/>
              </w:rPr>
              <w:t>第二次付费</w:t>
            </w:r>
          </w:p>
        </w:tc>
        <w:tc>
          <w:tcPr>
            <w:tcW w:w="1658" w:type="dxa"/>
          </w:tcPr>
          <w:p w:rsidR="001B6ACC" w:rsidRDefault="004D777B">
            <w:pPr>
              <w:spacing w:line="480" w:lineRule="exact"/>
              <w:jc w:val="center"/>
              <w:rPr>
                <w:rFonts w:ascii="等线" w:eastAsia="等线" w:hAnsi="等线"/>
                <w:sz w:val="24"/>
              </w:rPr>
            </w:pPr>
            <w:r>
              <w:rPr>
                <w:rFonts w:ascii="等线" w:eastAsia="等线" w:hAnsi="等线"/>
                <w:sz w:val="24"/>
              </w:rPr>
              <w:t>5</w:t>
            </w:r>
            <w:r>
              <w:rPr>
                <w:rFonts w:ascii="等线" w:eastAsia="等线" w:hAnsi="等线" w:hint="eastAsia"/>
                <w:sz w:val="24"/>
              </w:rPr>
              <w:t>0%</w:t>
            </w:r>
          </w:p>
        </w:tc>
        <w:tc>
          <w:tcPr>
            <w:tcW w:w="2827" w:type="dxa"/>
          </w:tcPr>
          <w:p w:rsidR="001B6ACC" w:rsidRDefault="004D777B">
            <w:pPr>
              <w:spacing w:line="480" w:lineRule="exact"/>
              <w:jc w:val="left"/>
              <w:rPr>
                <w:rFonts w:ascii="等线" w:eastAsia="等线" w:hAnsi="等线"/>
                <w:sz w:val="24"/>
              </w:rPr>
            </w:pPr>
            <w:r>
              <w:rPr>
                <w:rFonts w:ascii="等线" w:eastAsia="等线" w:hAnsi="等线" w:hint="eastAsia"/>
                <w:sz w:val="24"/>
              </w:rPr>
              <w:t>完成全部施工图设计经甲方确认，正式出图后7日内</w:t>
            </w:r>
          </w:p>
        </w:tc>
        <w:tc>
          <w:tcPr>
            <w:tcW w:w="1347" w:type="dxa"/>
          </w:tcPr>
          <w:p w:rsidR="001B6ACC" w:rsidRDefault="001B6ACC">
            <w:pPr>
              <w:rPr>
                <w:rFonts w:ascii="等线" w:eastAsia="等线" w:hAnsi="等线"/>
                <w:sz w:val="18"/>
              </w:rPr>
            </w:pPr>
          </w:p>
        </w:tc>
      </w:tr>
      <w:tr w:rsidR="001B6ACC">
        <w:trPr>
          <w:trHeight w:val="564"/>
          <w:jc w:val="center"/>
        </w:trPr>
        <w:tc>
          <w:tcPr>
            <w:tcW w:w="1585" w:type="dxa"/>
            <w:vAlign w:val="center"/>
          </w:tcPr>
          <w:p w:rsidR="001B6ACC" w:rsidRDefault="004D777B">
            <w:pPr>
              <w:spacing w:line="480" w:lineRule="exact"/>
              <w:jc w:val="center"/>
              <w:rPr>
                <w:rFonts w:ascii="等线" w:eastAsia="等线" w:hAnsi="等线"/>
                <w:b/>
                <w:bCs/>
                <w:sz w:val="24"/>
              </w:rPr>
            </w:pPr>
            <w:r>
              <w:rPr>
                <w:rFonts w:ascii="等线" w:eastAsia="等线" w:hAnsi="等线" w:hint="eastAsia"/>
                <w:sz w:val="24"/>
              </w:rPr>
              <w:t>第三次付费</w:t>
            </w:r>
          </w:p>
        </w:tc>
        <w:tc>
          <w:tcPr>
            <w:tcW w:w="1658" w:type="dxa"/>
          </w:tcPr>
          <w:p w:rsidR="001B6ACC" w:rsidRDefault="004D777B">
            <w:pPr>
              <w:spacing w:line="480" w:lineRule="exact"/>
              <w:jc w:val="center"/>
              <w:rPr>
                <w:rFonts w:ascii="等线" w:eastAsia="等线" w:hAnsi="等线"/>
                <w:sz w:val="24"/>
              </w:rPr>
            </w:pPr>
            <w:r>
              <w:rPr>
                <w:rFonts w:ascii="等线" w:eastAsia="等线" w:hAnsi="等线" w:hint="eastAsia"/>
                <w:sz w:val="24"/>
              </w:rPr>
              <w:t>20%</w:t>
            </w:r>
          </w:p>
        </w:tc>
        <w:tc>
          <w:tcPr>
            <w:tcW w:w="2827" w:type="dxa"/>
          </w:tcPr>
          <w:p w:rsidR="001B6ACC" w:rsidRDefault="004D777B">
            <w:pPr>
              <w:spacing w:line="480" w:lineRule="exact"/>
              <w:jc w:val="left"/>
              <w:rPr>
                <w:rFonts w:ascii="等线" w:eastAsia="等线" w:hAnsi="等线"/>
                <w:sz w:val="24"/>
              </w:rPr>
            </w:pPr>
            <w:r>
              <w:rPr>
                <w:rFonts w:ascii="等线" w:eastAsia="等线" w:hAnsi="等线" w:hint="eastAsia"/>
                <w:sz w:val="24"/>
              </w:rPr>
              <w:t>竣工验收完成后7日内</w:t>
            </w:r>
          </w:p>
        </w:tc>
        <w:tc>
          <w:tcPr>
            <w:tcW w:w="1347" w:type="dxa"/>
          </w:tcPr>
          <w:p w:rsidR="001B6ACC" w:rsidRDefault="001B6ACC">
            <w:pPr>
              <w:spacing w:line="480" w:lineRule="exact"/>
              <w:rPr>
                <w:rFonts w:ascii="等线" w:eastAsia="等线" w:hAnsi="等线"/>
                <w:sz w:val="24"/>
              </w:rPr>
            </w:pPr>
          </w:p>
        </w:tc>
      </w:tr>
      <w:tr w:rsidR="001B6ACC">
        <w:trPr>
          <w:trHeight w:val="546"/>
          <w:jc w:val="center"/>
        </w:trPr>
        <w:tc>
          <w:tcPr>
            <w:tcW w:w="1585" w:type="dxa"/>
            <w:vAlign w:val="center"/>
          </w:tcPr>
          <w:p w:rsidR="001B6ACC" w:rsidRDefault="004D777B">
            <w:pPr>
              <w:spacing w:line="480" w:lineRule="exact"/>
              <w:jc w:val="center"/>
              <w:rPr>
                <w:rFonts w:ascii="等线" w:eastAsia="等线" w:hAnsi="等线"/>
                <w:sz w:val="24"/>
              </w:rPr>
            </w:pPr>
            <w:r>
              <w:rPr>
                <w:rFonts w:ascii="等线" w:eastAsia="等线" w:hAnsi="等线" w:hint="eastAsia"/>
                <w:sz w:val="24"/>
              </w:rPr>
              <w:t>第四次付费</w:t>
            </w:r>
          </w:p>
        </w:tc>
        <w:tc>
          <w:tcPr>
            <w:tcW w:w="1658" w:type="dxa"/>
          </w:tcPr>
          <w:p w:rsidR="001B6ACC" w:rsidRDefault="004D777B">
            <w:pPr>
              <w:spacing w:line="480" w:lineRule="exact"/>
              <w:jc w:val="center"/>
              <w:rPr>
                <w:rFonts w:ascii="等线" w:eastAsia="等线" w:hAnsi="等线"/>
                <w:sz w:val="24"/>
              </w:rPr>
            </w:pPr>
            <w:r>
              <w:rPr>
                <w:rFonts w:ascii="等线" w:eastAsia="等线" w:hAnsi="等线"/>
                <w:sz w:val="24"/>
              </w:rPr>
              <w:t>1</w:t>
            </w:r>
            <w:r>
              <w:rPr>
                <w:rFonts w:ascii="等线" w:eastAsia="等线" w:hAnsi="等线" w:hint="eastAsia"/>
                <w:sz w:val="24"/>
              </w:rPr>
              <w:t>0%</w:t>
            </w:r>
          </w:p>
        </w:tc>
        <w:tc>
          <w:tcPr>
            <w:tcW w:w="2827" w:type="dxa"/>
          </w:tcPr>
          <w:p w:rsidR="001B6ACC" w:rsidRDefault="004D777B">
            <w:pPr>
              <w:spacing w:line="480" w:lineRule="exact"/>
              <w:jc w:val="left"/>
              <w:rPr>
                <w:rFonts w:ascii="等线" w:eastAsia="等线" w:hAnsi="等线"/>
                <w:sz w:val="24"/>
              </w:rPr>
            </w:pPr>
            <w:r>
              <w:rPr>
                <w:rFonts w:ascii="等线" w:eastAsia="等线" w:hAnsi="等线" w:hint="eastAsia"/>
                <w:sz w:val="24"/>
              </w:rPr>
              <w:t>竣工图审核完成7日内</w:t>
            </w:r>
          </w:p>
        </w:tc>
        <w:tc>
          <w:tcPr>
            <w:tcW w:w="1347" w:type="dxa"/>
          </w:tcPr>
          <w:p w:rsidR="001B6ACC" w:rsidRDefault="001B6ACC">
            <w:pPr>
              <w:spacing w:line="480" w:lineRule="exact"/>
              <w:rPr>
                <w:rFonts w:ascii="等线" w:eastAsia="等线" w:hAnsi="等线"/>
                <w:sz w:val="24"/>
              </w:rPr>
            </w:pPr>
          </w:p>
        </w:tc>
      </w:tr>
    </w:tbl>
    <w:p w:rsidR="001B6ACC" w:rsidRDefault="001B6ACC">
      <w:pPr>
        <w:numPr>
          <w:ilvl w:val="1"/>
          <w:numId w:val="11"/>
        </w:numPr>
        <w:spacing w:line="360" w:lineRule="auto"/>
        <w:jc w:val="left"/>
        <w:rPr>
          <w:rFonts w:ascii="宋体" w:eastAsia="宋体" w:hAnsi="宋体"/>
          <w:kern w:val="0"/>
          <w:sz w:val="24"/>
        </w:rPr>
      </w:pPr>
    </w:p>
    <w:p w:rsidR="001B6ACC" w:rsidRDefault="004D777B">
      <w:pPr>
        <w:numPr>
          <w:ilvl w:val="2"/>
          <w:numId w:val="11"/>
        </w:numPr>
        <w:spacing w:line="360" w:lineRule="auto"/>
        <w:ind w:left="889" w:hanging="889"/>
        <w:jc w:val="left"/>
        <w:rPr>
          <w:rFonts w:ascii="宋体" w:eastAsia="宋体" w:hAnsi="宋体"/>
          <w:kern w:val="0"/>
          <w:sz w:val="24"/>
        </w:rPr>
      </w:pPr>
      <w:r>
        <w:rPr>
          <w:rFonts w:ascii="宋体" w:eastAsia="宋体" w:hAnsi="宋体" w:hint="eastAsia"/>
          <w:kern w:val="0"/>
          <w:sz w:val="24"/>
        </w:rPr>
        <w:t>甲方向乙方支付咨询费用前，乙方需向甲方提供等额增值税专用发票，否则甲方有权拒绝付款。同时，乙方保证所提供发票的真实性，一经发现假发票，除补真票外，并向甲方支付等同于发票金额二倍的违约金，如因提供虚假发票造成甲方损失的，甲方将有权向乙方追索损失。</w:t>
      </w:r>
    </w:p>
    <w:p w:rsidR="001B6ACC" w:rsidRDefault="004D777B">
      <w:pPr>
        <w:numPr>
          <w:ilvl w:val="2"/>
          <w:numId w:val="11"/>
        </w:numPr>
        <w:spacing w:line="360" w:lineRule="auto"/>
        <w:ind w:left="889" w:hanging="889"/>
        <w:jc w:val="left"/>
        <w:rPr>
          <w:rFonts w:ascii="宋体" w:eastAsia="宋体" w:hAnsi="宋体"/>
          <w:kern w:val="0"/>
          <w:sz w:val="24"/>
        </w:rPr>
      </w:pPr>
      <w:r>
        <w:rPr>
          <w:rFonts w:ascii="宋体" w:eastAsia="宋体" w:hAnsi="宋体" w:hint="eastAsia"/>
          <w:kern w:val="0"/>
          <w:sz w:val="24"/>
        </w:rPr>
        <w:t>甲方为增值税一般纳税人，请乙方按照以下相关信息提供增值税专用发票：</w:t>
      </w:r>
    </w:p>
    <w:tbl>
      <w:tblPr>
        <w:tblW w:w="7940" w:type="dxa"/>
        <w:jc w:val="center"/>
        <w:tblLayout w:type="fixed"/>
        <w:tblLook w:val="04A0" w:firstRow="1" w:lastRow="0" w:firstColumn="1" w:lastColumn="0" w:noHBand="0" w:noVBand="1"/>
      </w:tblPr>
      <w:tblGrid>
        <w:gridCol w:w="2500"/>
        <w:gridCol w:w="5440"/>
      </w:tblGrid>
      <w:tr w:rsidR="001B6ACC">
        <w:trPr>
          <w:trHeight w:val="517"/>
          <w:jc w:val="center"/>
        </w:trPr>
        <w:tc>
          <w:tcPr>
            <w:tcW w:w="2500" w:type="dxa"/>
            <w:tcBorders>
              <w:top w:val="single" w:sz="4" w:space="0" w:color="auto"/>
              <w:left w:val="single" w:sz="4" w:space="0" w:color="auto"/>
              <w:bottom w:val="single" w:sz="4" w:space="0" w:color="auto"/>
              <w:right w:val="single" w:sz="4" w:space="0" w:color="auto"/>
            </w:tcBorders>
            <w:vAlign w:val="center"/>
          </w:tcPr>
          <w:p w:rsidR="001B6ACC" w:rsidRDefault="004D777B">
            <w:pPr>
              <w:spacing w:line="360" w:lineRule="auto"/>
              <w:jc w:val="left"/>
              <w:rPr>
                <w:rFonts w:ascii="宋体" w:eastAsia="宋体" w:hAnsi="宋体"/>
                <w:kern w:val="0"/>
                <w:sz w:val="24"/>
              </w:rPr>
            </w:pPr>
            <w:r>
              <w:rPr>
                <w:rFonts w:ascii="宋体" w:eastAsia="宋体" w:hAnsi="宋体" w:hint="eastAsia"/>
                <w:kern w:val="0"/>
                <w:sz w:val="24"/>
              </w:rPr>
              <w:t>开票单位名称</w:t>
            </w:r>
          </w:p>
        </w:tc>
        <w:tc>
          <w:tcPr>
            <w:tcW w:w="5440" w:type="dxa"/>
            <w:tcBorders>
              <w:top w:val="single" w:sz="4" w:space="0" w:color="auto"/>
              <w:left w:val="nil"/>
              <w:bottom w:val="single" w:sz="4" w:space="0" w:color="auto"/>
              <w:right w:val="single" w:sz="4" w:space="0" w:color="auto"/>
            </w:tcBorders>
            <w:vAlign w:val="center"/>
          </w:tcPr>
          <w:p w:rsidR="001B6ACC" w:rsidRDefault="004D777B">
            <w:pPr>
              <w:spacing w:line="360" w:lineRule="auto"/>
              <w:jc w:val="left"/>
              <w:rPr>
                <w:rFonts w:ascii="宋体" w:eastAsia="宋体" w:hAnsi="宋体"/>
                <w:kern w:val="0"/>
                <w:sz w:val="24"/>
              </w:rPr>
            </w:pPr>
            <w:r>
              <w:rPr>
                <w:rFonts w:ascii="宋体" w:eastAsia="宋体" w:hAnsi="宋体" w:hint="eastAsia"/>
                <w:kern w:val="0"/>
                <w:sz w:val="24"/>
              </w:rPr>
              <w:t>深圳市特力（集团）股份有限公司</w:t>
            </w:r>
          </w:p>
        </w:tc>
      </w:tr>
      <w:tr w:rsidR="001B6ACC">
        <w:trPr>
          <w:trHeight w:val="469"/>
          <w:jc w:val="center"/>
        </w:trPr>
        <w:tc>
          <w:tcPr>
            <w:tcW w:w="2500" w:type="dxa"/>
            <w:tcBorders>
              <w:top w:val="nil"/>
              <w:left w:val="single" w:sz="4" w:space="0" w:color="auto"/>
              <w:bottom w:val="single" w:sz="4" w:space="0" w:color="auto"/>
              <w:right w:val="single" w:sz="4" w:space="0" w:color="auto"/>
            </w:tcBorders>
            <w:vAlign w:val="center"/>
          </w:tcPr>
          <w:p w:rsidR="001B6ACC" w:rsidRDefault="004D777B">
            <w:pPr>
              <w:spacing w:line="360" w:lineRule="auto"/>
              <w:jc w:val="left"/>
              <w:rPr>
                <w:rFonts w:ascii="宋体" w:eastAsia="宋体" w:hAnsi="宋体"/>
                <w:kern w:val="0"/>
                <w:sz w:val="24"/>
              </w:rPr>
            </w:pPr>
            <w:r>
              <w:rPr>
                <w:rFonts w:ascii="宋体" w:eastAsia="宋体" w:hAnsi="宋体" w:hint="eastAsia"/>
                <w:kern w:val="0"/>
                <w:sz w:val="24"/>
              </w:rPr>
              <w:lastRenderedPageBreak/>
              <w:t>纳税人识别号</w:t>
            </w:r>
          </w:p>
        </w:tc>
        <w:tc>
          <w:tcPr>
            <w:tcW w:w="5440" w:type="dxa"/>
            <w:tcBorders>
              <w:top w:val="nil"/>
              <w:left w:val="nil"/>
              <w:bottom w:val="single" w:sz="4" w:space="0" w:color="auto"/>
              <w:right w:val="single" w:sz="4" w:space="0" w:color="auto"/>
            </w:tcBorders>
            <w:vAlign w:val="center"/>
          </w:tcPr>
          <w:p w:rsidR="001B6ACC" w:rsidRDefault="004D777B">
            <w:pPr>
              <w:spacing w:line="360" w:lineRule="auto"/>
              <w:jc w:val="left"/>
              <w:rPr>
                <w:rFonts w:ascii="宋体" w:eastAsia="宋体" w:hAnsi="宋体"/>
                <w:kern w:val="0"/>
                <w:sz w:val="24"/>
              </w:rPr>
            </w:pPr>
            <w:r>
              <w:rPr>
                <w:rFonts w:ascii="宋体" w:eastAsia="宋体" w:hAnsi="宋体" w:hint="eastAsia"/>
                <w:kern w:val="0"/>
                <w:sz w:val="24"/>
              </w:rPr>
              <w:t>91440300192192210U</w:t>
            </w:r>
          </w:p>
        </w:tc>
      </w:tr>
      <w:tr w:rsidR="001B6ACC">
        <w:trPr>
          <w:trHeight w:val="392"/>
          <w:jc w:val="center"/>
        </w:trPr>
        <w:tc>
          <w:tcPr>
            <w:tcW w:w="2500" w:type="dxa"/>
            <w:tcBorders>
              <w:top w:val="nil"/>
              <w:left w:val="single" w:sz="4" w:space="0" w:color="auto"/>
              <w:bottom w:val="single" w:sz="4" w:space="0" w:color="auto"/>
              <w:right w:val="single" w:sz="4" w:space="0" w:color="auto"/>
            </w:tcBorders>
            <w:vAlign w:val="center"/>
          </w:tcPr>
          <w:p w:rsidR="001B6ACC" w:rsidRDefault="004D777B">
            <w:pPr>
              <w:spacing w:line="360" w:lineRule="auto"/>
              <w:jc w:val="left"/>
              <w:rPr>
                <w:rFonts w:ascii="宋体" w:eastAsia="宋体" w:hAnsi="宋体"/>
                <w:kern w:val="0"/>
                <w:sz w:val="24"/>
              </w:rPr>
            </w:pPr>
            <w:r>
              <w:rPr>
                <w:rFonts w:ascii="宋体" w:eastAsia="宋体" w:hAnsi="宋体" w:hint="eastAsia"/>
                <w:kern w:val="0"/>
                <w:sz w:val="24"/>
              </w:rPr>
              <w:t>地址</w:t>
            </w:r>
          </w:p>
        </w:tc>
        <w:tc>
          <w:tcPr>
            <w:tcW w:w="5440" w:type="dxa"/>
            <w:tcBorders>
              <w:top w:val="nil"/>
              <w:left w:val="nil"/>
              <w:bottom w:val="single" w:sz="4" w:space="0" w:color="auto"/>
              <w:right w:val="single" w:sz="4" w:space="0" w:color="auto"/>
            </w:tcBorders>
            <w:vAlign w:val="center"/>
          </w:tcPr>
          <w:p w:rsidR="001B6ACC" w:rsidRDefault="004D777B">
            <w:pPr>
              <w:spacing w:line="360" w:lineRule="auto"/>
              <w:jc w:val="left"/>
              <w:rPr>
                <w:rFonts w:ascii="宋体" w:eastAsia="宋体" w:hAnsi="宋体"/>
                <w:kern w:val="0"/>
                <w:sz w:val="24"/>
              </w:rPr>
            </w:pPr>
            <w:r>
              <w:rPr>
                <w:rFonts w:ascii="宋体" w:eastAsia="宋体" w:hAnsi="宋体" w:hint="eastAsia"/>
                <w:kern w:val="0"/>
                <w:sz w:val="24"/>
              </w:rPr>
              <w:t>深圳市罗湖区水贝二路五十六号特力大厦三楼</w:t>
            </w:r>
          </w:p>
        </w:tc>
      </w:tr>
      <w:tr w:rsidR="001B6ACC">
        <w:trPr>
          <w:trHeight w:val="472"/>
          <w:jc w:val="center"/>
        </w:trPr>
        <w:tc>
          <w:tcPr>
            <w:tcW w:w="2500" w:type="dxa"/>
            <w:tcBorders>
              <w:top w:val="nil"/>
              <w:left w:val="single" w:sz="4" w:space="0" w:color="auto"/>
              <w:bottom w:val="single" w:sz="4" w:space="0" w:color="auto"/>
              <w:right w:val="single" w:sz="4" w:space="0" w:color="auto"/>
            </w:tcBorders>
            <w:vAlign w:val="center"/>
          </w:tcPr>
          <w:p w:rsidR="001B6ACC" w:rsidRDefault="004D777B">
            <w:pPr>
              <w:spacing w:line="360" w:lineRule="auto"/>
              <w:jc w:val="left"/>
              <w:rPr>
                <w:rFonts w:ascii="宋体" w:eastAsia="宋体" w:hAnsi="宋体"/>
                <w:kern w:val="0"/>
                <w:sz w:val="24"/>
              </w:rPr>
            </w:pPr>
            <w:r>
              <w:rPr>
                <w:rFonts w:ascii="宋体" w:eastAsia="宋体" w:hAnsi="宋体" w:hint="eastAsia"/>
                <w:kern w:val="0"/>
                <w:sz w:val="24"/>
              </w:rPr>
              <w:t>电话</w:t>
            </w:r>
          </w:p>
        </w:tc>
        <w:tc>
          <w:tcPr>
            <w:tcW w:w="5440" w:type="dxa"/>
            <w:tcBorders>
              <w:top w:val="nil"/>
              <w:left w:val="nil"/>
              <w:bottom w:val="single" w:sz="4" w:space="0" w:color="auto"/>
              <w:right w:val="single" w:sz="4" w:space="0" w:color="auto"/>
            </w:tcBorders>
            <w:vAlign w:val="center"/>
          </w:tcPr>
          <w:p w:rsidR="001B6ACC" w:rsidRDefault="004D777B">
            <w:pPr>
              <w:spacing w:line="360" w:lineRule="auto"/>
              <w:jc w:val="left"/>
              <w:rPr>
                <w:rFonts w:ascii="宋体" w:eastAsia="宋体" w:hAnsi="宋体"/>
                <w:kern w:val="0"/>
                <w:sz w:val="24"/>
              </w:rPr>
            </w:pPr>
            <w:r>
              <w:rPr>
                <w:rFonts w:ascii="宋体" w:eastAsia="宋体" w:hAnsi="宋体" w:hint="eastAsia"/>
                <w:kern w:val="0"/>
                <w:sz w:val="24"/>
              </w:rPr>
              <w:t>83989333</w:t>
            </w:r>
          </w:p>
        </w:tc>
      </w:tr>
      <w:tr w:rsidR="001B6ACC">
        <w:trPr>
          <w:trHeight w:val="458"/>
          <w:jc w:val="center"/>
        </w:trPr>
        <w:tc>
          <w:tcPr>
            <w:tcW w:w="2500" w:type="dxa"/>
            <w:tcBorders>
              <w:top w:val="nil"/>
              <w:left w:val="single" w:sz="4" w:space="0" w:color="auto"/>
              <w:bottom w:val="single" w:sz="4" w:space="0" w:color="auto"/>
              <w:right w:val="single" w:sz="4" w:space="0" w:color="auto"/>
            </w:tcBorders>
            <w:vAlign w:val="center"/>
          </w:tcPr>
          <w:p w:rsidR="001B6ACC" w:rsidRDefault="004D777B">
            <w:pPr>
              <w:spacing w:line="360" w:lineRule="auto"/>
              <w:jc w:val="left"/>
              <w:rPr>
                <w:rFonts w:ascii="宋体" w:eastAsia="宋体" w:hAnsi="宋体"/>
                <w:kern w:val="0"/>
                <w:sz w:val="24"/>
              </w:rPr>
            </w:pPr>
            <w:r>
              <w:rPr>
                <w:rFonts w:ascii="宋体" w:eastAsia="宋体" w:hAnsi="宋体" w:hint="eastAsia"/>
                <w:kern w:val="0"/>
                <w:sz w:val="24"/>
              </w:rPr>
              <w:t>开户行</w:t>
            </w:r>
          </w:p>
        </w:tc>
        <w:tc>
          <w:tcPr>
            <w:tcW w:w="5440" w:type="dxa"/>
            <w:tcBorders>
              <w:top w:val="nil"/>
              <w:left w:val="nil"/>
              <w:bottom w:val="single" w:sz="4" w:space="0" w:color="auto"/>
              <w:right w:val="single" w:sz="4" w:space="0" w:color="auto"/>
            </w:tcBorders>
            <w:vAlign w:val="center"/>
          </w:tcPr>
          <w:p w:rsidR="001B6ACC" w:rsidRDefault="004D777B">
            <w:pPr>
              <w:spacing w:line="360" w:lineRule="auto"/>
              <w:jc w:val="left"/>
              <w:rPr>
                <w:rFonts w:ascii="宋体" w:eastAsia="宋体" w:hAnsi="宋体"/>
                <w:kern w:val="0"/>
                <w:sz w:val="24"/>
              </w:rPr>
            </w:pPr>
            <w:r>
              <w:rPr>
                <w:rFonts w:ascii="宋体" w:eastAsia="宋体" w:hAnsi="宋体" w:hint="eastAsia"/>
                <w:kern w:val="0"/>
                <w:sz w:val="24"/>
              </w:rPr>
              <w:t>中信银行深圳分行营业部</w:t>
            </w:r>
          </w:p>
        </w:tc>
      </w:tr>
      <w:tr w:rsidR="001B6ACC">
        <w:trPr>
          <w:trHeight w:val="422"/>
          <w:jc w:val="center"/>
        </w:trPr>
        <w:tc>
          <w:tcPr>
            <w:tcW w:w="2500" w:type="dxa"/>
            <w:tcBorders>
              <w:top w:val="nil"/>
              <w:left w:val="single" w:sz="4" w:space="0" w:color="auto"/>
              <w:bottom w:val="single" w:sz="4" w:space="0" w:color="auto"/>
              <w:right w:val="single" w:sz="4" w:space="0" w:color="auto"/>
            </w:tcBorders>
            <w:vAlign w:val="center"/>
          </w:tcPr>
          <w:p w:rsidR="001B6ACC" w:rsidRDefault="004D777B">
            <w:pPr>
              <w:spacing w:line="360" w:lineRule="auto"/>
              <w:jc w:val="left"/>
              <w:rPr>
                <w:rFonts w:ascii="宋体" w:eastAsia="宋体" w:hAnsi="宋体"/>
                <w:kern w:val="0"/>
                <w:sz w:val="24"/>
              </w:rPr>
            </w:pPr>
            <w:r>
              <w:rPr>
                <w:rFonts w:ascii="宋体" w:eastAsia="宋体" w:hAnsi="宋体" w:hint="eastAsia"/>
                <w:kern w:val="0"/>
                <w:sz w:val="24"/>
              </w:rPr>
              <w:t>银行账户</w:t>
            </w:r>
          </w:p>
        </w:tc>
        <w:tc>
          <w:tcPr>
            <w:tcW w:w="5440" w:type="dxa"/>
            <w:tcBorders>
              <w:top w:val="nil"/>
              <w:left w:val="nil"/>
              <w:bottom w:val="single" w:sz="4" w:space="0" w:color="auto"/>
              <w:right w:val="single" w:sz="4" w:space="0" w:color="auto"/>
            </w:tcBorders>
            <w:vAlign w:val="center"/>
          </w:tcPr>
          <w:p w:rsidR="001B6ACC" w:rsidRDefault="004D777B">
            <w:pPr>
              <w:spacing w:line="360" w:lineRule="auto"/>
              <w:jc w:val="left"/>
              <w:rPr>
                <w:rFonts w:ascii="宋体" w:eastAsia="宋体" w:hAnsi="宋体"/>
                <w:kern w:val="0"/>
                <w:sz w:val="24"/>
              </w:rPr>
            </w:pPr>
            <w:r>
              <w:rPr>
                <w:rFonts w:ascii="宋体" w:eastAsia="宋体" w:hAnsi="宋体" w:hint="eastAsia"/>
                <w:kern w:val="0"/>
                <w:sz w:val="24"/>
              </w:rPr>
              <w:t>7441010182200023925</w:t>
            </w:r>
          </w:p>
        </w:tc>
      </w:tr>
      <w:tr w:rsidR="001B6ACC">
        <w:trPr>
          <w:trHeight w:val="414"/>
          <w:jc w:val="center"/>
        </w:trPr>
        <w:tc>
          <w:tcPr>
            <w:tcW w:w="2500" w:type="dxa"/>
            <w:tcBorders>
              <w:top w:val="nil"/>
              <w:left w:val="single" w:sz="4" w:space="0" w:color="auto"/>
              <w:bottom w:val="single" w:sz="4" w:space="0" w:color="auto"/>
              <w:right w:val="single" w:sz="4" w:space="0" w:color="auto"/>
            </w:tcBorders>
            <w:vAlign w:val="center"/>
          </w:tcPr>
          <w:p w:rsidR="001B6ACC" w:rsidRDefault="004D777B">
            <w:pPr>
              <w:spacing w:line="360" w:lineRule="auto"/>
              <w:jc w:val="left"/>
              <w:rPr>
                <w:rFonts w:ascii="宋体" w:eastAsia="宋体" w:hAnsi="宋体"/>
                <w:kern w:val="0"/>
                <w:sz w:val="24"/>
              </w:rPr>
            </w:pPr>
            <w:r>
              <w:rPr>
                <w:rFonts w:ascii="宋体" w:eastAsia="宋体" w:hAnsi="宋体" w:hint="eastAsia"/>
                <w:kern w:val="0"/>
                <w:sz w:val="24"/>
              </w:rPr>
              <w:t>开票类型</w:t>
            </w:r>
          </w:p>
        </w:tc>
        <w:tc>
          <w:tcPr>
            <w:tcW w:w="5440" w:type="dxa"/>
            <w:tcBorders>
              <w:top w:val="nil"/>
              <w:left w:val="nil"/>
              <w:bottom w:val="single" w:sz="4" w:space="0" w:color="auto"/>
              <w:right w:val="single" w:sz="4" w:space="0" w:color="auto"/>
            </w:tcBorders>
            <w:vAlign w:val="center"/>
          </w:tcPr>
          <w:p w:rsidR="001B6ACC" w:rsidRDefault="004D777B">
            <w:pPr>
              <w:spacing w:line="360" w:lineRule="auto"/>
              <w:jc w:val="left"/>
              <w:rPr>
                <w:rFonts w:ascii="宋体" w:eastAsia="宋体" w:hAnsi="宋体"/>
                <w:kern w:val="0"/>
                <w:sz w:val="24"/>
              </w:rPr>
            </w:pPr>
            <w:r>
              <w:rPr>
                <w:rFonts w:ascii="宋体" w:eastAsia="宋体" w:hAnsi="宋体" w:hint="eastAsia"/>
                <w:kern w:val="0"/>
                <w:sz w:val="24"/>
              </w:rPr>
              <w:t>增值税专用发票</w:t>
            </w:r>
          </w:p>
        </w:tc>
      </w:tr>
    </w:tbl>
    <w:p w:rsidR="001B6ACC" w:rsidRDefault="001B6ACC">
      <w:pPr>
        <w:spacing w:line="400" w:lineRule="exact"/>
        <w:rPr>
          <w:rFonts w:ascii="宋体" w:eastAsia="宋体" w:hAnsi="宋体"/>
          <w:sz w:val="24"/>
        </w:rPr>
      </w:pPr>
    </w:p>
    <w:p w:rsidR="001B6ACC" w:rsidRDefault="004D777B">
      <w:pPr>
        <w:numPr>
          <w:ilvl w:val="0"/>
          <w:numId w:val="5"/>
        </w:numPr>
        <w:spacing w:line="520" w:lineRule="exact"/>
        <w:rPr>
          <w:rFonts w:ascii="宋体" w:eastAsia="宋体" w:hAnsi="宋体"/>
          <w:b/>
          <w:bCs/>
          <w:sz w:val="24"/>
        </w:rPr>
      </w:pPr>
      <w:bookmarkStart w:id="7" w:name="_Toc19280_WPSOffice_Level2"/>
      <w:r>
        <w:rPr>
          <w:rFonts w:ascii="宋体" w:eastAsia="宋体" w:hAnsi="宋体" w:hint="eastAsia"/>
          <w:b/>
          <w:bCs/>
          <w:sz w:val="24"/>
        </w:rPr>
        <w:t>双方责任</w:t>
      </w:r>
      <w:bookmarkEnd w:id="7"/>
    </w:p>
    <w:p w:rsidR="001B6ACC" w:rsidRDefault="004D777B">
      <w:pPr>
        <w:numPr>
          <w:ilvl w:val="1"/>
          <w:numId w:val="13"/>
        </w:numPr>
        <w:spacing w:line="360" w:lineRule="auto"/>
        <w:jc w:val="left"/>
        <w:rPr>
          <w:rFonts w:ascii="宋体" w:eastAsia="宋体" w:hAnsi="宋体"/>
          <w:kern w:val="0"/>
          <w:sz w:val="24"/>
        </w:rPr>
      </w:pPr>
      <w:r>
        <w:rPr>
          <w:rFonts w:ascii="宋体" w:eastAsia="宋体" w:hAnsi="宋体" w:hint="eastAsia"/>
          <w:kern w:val="0"/>
          <w:sz w:val="24"/>
        </w:rPr>
        <w:t>甲方责任</w:t>
      </w:r>
    </w:p>
    <w:p w:rsidR="001B6ACC" w:rsidRDefault="004D777B">
      <w:pPr>
        <w:numPr>
          <w:ilvl w:val="2"/>
          <w:numId w:val="13"/>
        </w:numPr>
        <w:spacing w:line="360" w:lineRule="auto"/>
        <w:ind w:left="889" w:hanging="889"/>
        <w:jc w:val="left"/>
        <w:rPr>
          <w:rFonts w:ascii="宋体" w:eastAsia="宋体" w:hAnsi="宋体"/>
          <w:kern w:val="0"/>
          <w:sz w:val="24"/>
        </w:rPr>
      </w:pPr>
      <w:r>
        <w:rPr>
          <w:rFonts w:ascii="宋体" w:eastAsia="宋体" w:hAnsi="宋体" w:hint="eastAsia"/>
          <w:kern w:val="0"/>
          <w:sz w:val="24"/>
        </w:rPr>
        <w:t>甲方按本合同第三条规定的内容，在规定的时间内向乙方提交资料及文件，并对提供的资料及文件的完整性、正确性负责，甲方不得要求乙方违反国家有关标准进行设计。</w:t>
      </w:r>
    </w:p>
    <w:p w:rsidR="001B6ACC" w:rsidRDefault="004D777B">
      <w:pPr>
        <w:numPr>
          <w:ilvl w:val="2"/>
          <w:numId w:val="13"/>
        </w:numPr>
        <w:spacing w:line="360" w:lineRule="auto"/>
        <w:ind w:left="889" w:hanging="889"/>
        <w:jc w:val="left"/>
        <w:rPr>
          <w:rFonts w:ascii="宋体" w:eastAsia="宋体" w:hAnsi="宋体"/>
          <w:kern w:val="0"/>
          <w:sz w:val="24"/>
        </w:rPr>
      </w:pPr>
      <w:r>
        <w:rPr>
          <w:rFonts w:ascii="宋体" w:eastAsia="宋体" w:hAnsi="宋体" w:hint="eastAsia"/>
          <w:kern w:val="0"/>
          <w:sz w:val="24"/>
        </w:rPr>
        <w:t>甲方逾期提交上述资料及文件，乙方按合同第四条规定交付设计文件时间顺延。</w:t>
      </w:r>
    </w:p>
    <w:p w:rsidR="001B6ACC" w:rsidRDefault="004D777B">
      <w:pPr>
        <w:numPr>
          <w:ilvl w:val="2"/>
          <w:numId w:val="13"/>
        </w:numPr>
        <w:spacing w:line="360" w:lineRule="auto"/>
        <w:ind w:left="889" w:hanging="889"/>
        <w:jc w:val="left"/>
        <w:rPr>
          <w:rFonts w:ascii="宋体" w:eastAsia="宋体" w:hAnsi="宋体"/>
          <w:kern w:val="0"/>
          <w:sz w:val="24"/>
        </w:rPr>
      </w:pPr>
      <w:r>
        <w:rPr>
          <w:rFonts w:ascii="宋体" w:eastAsia="宋体" w:hAnsi="宋体" w:hint="eastAsia"/>
          <w:kern w:val="0"/>
          <w:sz w:val="24"/>
        </w:rPr>
        <w:t>甲方变更委托设计项目、规模、条件或因提交的资料错误，或所提交资料作较大修改，以致乙方的设计需返工时，双方除需另行协商签订补充协议（或另订合同）、重新明确有关条款外，甲方应按乙方所耗工作量向乙方增付设计费。</w:t>
      </w:r>
    </w:p>
    <w:p w:rsidR="001B6ACC" w:rsidRDefault="004D777B">
      <w:pPr>
        <w:numPr>
          <w:ilvl w:val="2"/>
          <w:numId w:val="13"/>
        </w:numPr>
        <w:spacing w:line="360" w:lineRule="auto"/>
        <w:ind w:left="889" w:hanging="889"/>
        <w:jc w:val="left"/>
        <w:rPr>
          <w:rFonts w:ascii="宋体" w:eastAsia="宋体" w:hAnsi="宋体"/>
          <w:kern w:val="0"/>
          <w:sz w:val="24"/>
        </w:rPr>
      </w:pPr>
      <w:r>
        <w:rPr>
          <w:rFonts w:ascii="宋体" w:eastAsia="宋体" w:hAnsi="宋体" w:hint="eastAsia"/>
          <w:kern w:val="0"/>
          <w:sz w:val="24"/>
        </w:rPr>
        <w:t>甲方应为乙方派赴现场处理有关设计问题的工作人员，提供必要的工作生活及交通等方便条件和必要的安全保障措施。相关差旅费由乙方自行承担。</w:t>
      </w:r>
    </w:p>
    <w:p w:rsidR="001B6ACC" w:rsidRDefault="004D777B">
      <w:pPr>
        <w:numPr>
          <w:ilvl w:val="2"/>
          <w:numId w:val="13"/>
        </w:numPr>
        <w:spacing w:line="360" w:lineRule="auto"/>
        <w:ind w:left="889" w:hanging="889"/>
        <w:jc w:val="left"/>
        <w:rPr>
          <w:rFonts w:ascii="宋体" w:eastAsia="宋体" w:hAnsi="宋体"/>
          <w:kern w:val="0"/>
          <w:sz w:val="24"/>
        </w:rPr>
      </w:pPr>
      <w:r>
        <w:rPr>
          <w:rFonts w:ascii="宋体" w:eastAsia="宋体" w:hAnsi="宋体" w:hint="eastAsia"/>
          <w:kern w:val="0"/>
          <w:sz w:val="24"/>
        </w:rPr>
        <w:t>乙方为本项目所完成的设计方案、文件、资料图纸、数据等的知识产权（署名权除外）均属甲方所有，甲方有权自由使用，处置设计方案，设计成果，乙方予以同意。</w:t>
      </w:r>
    </w:p>
    <w:p w:rsidR="001B6ACC" w:rsidRDefault="004D777B">
      <w:pPr>
        <w:numPr>
          <w:ilvl w:val="2"/>
          <w:numId w:val="13"/>
        </w:numPr>
        <w:spacing w:line="360" w:lineRule="auto"/>
        <w:ind w:left="889" w:hanging="889"/>
        <w:jc w:val="left"/>
        <w:rPr>
          <w:rFonts w:ascii="宋体" w:eastAsia="宋体" w:hAnsi="宋体"/>
          <w:kern w:val="0"/>
          <w:sz w:val="24"/>
        </w:rPr>
      </w:pPr>
      <w:r>
        <w:rPr>
          <w:rFonts w:ascii="宋体" w:eastAsia="宋体" w:hAnsi="宋体" w:hint="eastAsia"/>
          <w:kern w:val="0"/>
          <w:sz w:val="24"/>
        </w:rPr>
        <w:t>对于乙方提出的且确需甲方</w:t>
      </w:r>
      <w:proofErr w:type="gramStart"/>
      <w:r>
        <w:rPr>
          <w:rFonts w:ascii="宋体" w:eastAsia="宋体" w:hAnsi="宋体" w:hint="eastAsia"/>
          <w:kern w:val="0"/>
          <w:sz w:val="24"/>
        </w:rPr>
        <w:t>作出</w:t>
      </w:r>
      <w:proofErr w:type="gramEnd"/>
      <w:r>
        <w:rPr>
          <w:rFonts w:ascii="宋体" w:eastAsia="宋体" w:hAnsi="宋体" w:hint="eastAsia"/>
          <w:kern w:val="0"/>
          <w:sz w:val="24"/>
        </w:rPr>
        <w:t>答复或指令的事项，甲方应在合理时间内及时</w:t>
      </w:r>
      <w:proofErr w:type="gramStart"/>
      <w:r>
        <w:rPr>
          <w:rFonts w:ascii="宋体" w:eastAsia="宋体" w:hAnsi="宋体" w:hint="eastAsia"/>
          <w:kern w:val="0"/>
          <w:sz w:val="24"/>
        </w:rPr>
        <w:t>作</w:t>
      </w:r>
      <w:proofErr w:type="gramEnd"/>
      <w:r>
        <w:rPr>
          <w:rFonts w:ascii="宋体" w:eastAsia="宋体" w:hAnsi="宋体" w:hint="eastAsia"/>
          <w:kern w:val="0"/>
          <w:sz w:val="24"/>
        </w:rPr>
        <w:t>出。</w:t>
      </w:r>
    </w:p>
    <w:p w:rsidR="001B6ACC" w:rsidRDefault="004D777B">
      <w:pPr>
        <w:numPr>
          <w:ilvl w:val="2"/>
          <w:numId w:val="13"/>
        </w:numPr>
        <w:spacing w:line="360" w:lineRule="auto"/>
        <w:ind w:left="889" w:hanging="889"/>
        <w:jc w:val="left"/>
        <w:rPr>
          <w:rFonts w:ascii="宋体" w:eastAsia="宋体" w:hAnsi="宋体"/>
          <w:kern w:val="0"/>
          <w:sz w:val="24"/>
        </w:rPr>
      </w:pPr>
      <w:r>
        <w:rPr>
          <w:rFonts w:ascii="宋体" w:eastAsia="宋体" w:hAnsi="宋体" w:hint="eastAsia"/>
          <w:kern w:val="0"/>
          <w:sz w:val="24"/>
        </w:rPr>
        <w:t>甲方所有的设计要求及修改意见，均应及时以书面形式发出。若甲方在收到相关成果后超过30天未提出修改意见，则视为该成果符合双方约定。</w:t>
      </w:r>
    </w:p>
    <w:p w:rsidR="001B6ACC" w:rsidRDefault="004D777B">
      <w:pPr>
        <w:numPr>
          <w:ilvl w:val="2"/>
          <w:numId w:val="13"/>
        </w:numPr>
        <w:spacing w:line="480" w:lineRule="auto"/>
        <w:ind w:left="889" w:hanging="889"/>
        <w:jc w:val="left"/>
        <w:rPr>
          <w:rFonts w:ascii="宋体" w:eastAsia="宋体" w:hAnsi="宋体"/>
          <w:sz w:val="24"/>
        </w:rPr>
      </w:pPr>
      <w:r>
        <w:rPr>
          <w:rFonts w:ascii="宋体" w:eastAsia="宋体" w:hAnsi="宋体" w:hint="eastAsia"/>
          <w:kern w:val="0"/>
          <w:sz w:val="24"/>
        </w:rPr>
        <w:lastRenderedPageBreak/>
        <w:t>乙方在收到甲方书面的确认</w:t>
      </w:r>
      <w:r>
        <w:rPr>
          <w:rFonts w:ascii="宋体" w:eastAsia="宋体" w:hAnsi="宋体" w:hint="eastAsia"/>
          <w:sz w:val="24"/>
        </w:rPr>
        <w:t>或指示后开始下一阶段工作。</w:t>
      </w:r>
    </w:p>
    <w:p w:rsidR="001B6ACC" w:rsidRDefault="004D777B">
      <w:pPr>
        <w:numPr>
          <w:ilvl w:val="1"/>
          <w:numId w:val="13"/>
        </w:numPr>
        <w:spacing w:line="360" w:lineRule="auto"/>
        <w:jc w:val="left"/>
        <w:rPr>
          <w:rFonts w:ascii="宋体" w:eastAsia="宋体" w:hAnsi="宋体"/>
          <w:kern w:val="0"/>
          <w:sz w:val="24"/>
        </w:rPr>
      </w:pPr>
      <w:r>
        <w:rPr>
          <w:rFonts w:ascii="宋体" w:eastAsia="宋体" w:hAnsi="宋体" w:hint="eastAsia"/>
          <w:kern w:val="0"/>
          <w:sz w:val="24"/>
        </w:rPr>
        <w:t>乙方责任</w:t>
      </w:r>
    </w:p>
    <w:p w:rsidR="001B6ACC" w:rsidRDefault="004D777B">
      <w:pPr>
        <w:numPr>
          <w:ilvl w:val="2"/>
          <w:numId w:val="13"/>
        </w:numPr>
        <w:spacing w:line="360" w:lineRule="auto"/>
        <w:ind w:left="889" w:hanging="889"/>
        <w:jc w:val="left"/>
        <w:rPr>
          <w:rFonts w:ascii="宋体" w:eastAsia="宋体" w:hAnsi="宋体"/>
          <w:kern w:val="0"/>
          <w:sz w:val="24"/>
        </w:rPr>
      </w:pPr>
      <w:r>
        <w:rPr>
          <w:rFonts w:ascii="宋体" w:eastAsia="宋体" w:hAnsi="宋体" w:hint="eastAsia"/>
          <w:kern w:val="0"/>
          <w:sz w:val="24"/>
        </w:rPr>
        <w:t>乙方应严格按照，国家和地方技术规范、标准、规程及甲方提出的设计要求，进行工程设计，按合同规定的进度要求提交质量合格的设计资料，并对其负责。</w:t>
      </w:r>
    </w:p>
    <w:p w:rsidR="001B6ACC" w:rsidRDefault="004D777B">
      <w:pPr>
        <w:numPr>
          <w:ilvl w:val="2"/>
          <w:numId w:val="13"/>
        </w:numPr>
        <w:spacing w:line="360" w:lineRule="auto"/>
        <w:ind w:left="889" w:hanging="889"/>
        <w:jc w:val="left"/>
        <w:rPr>
          <w:rFonts w:ascii="宋体" w:eastAsia="宋体" w:hAnsi="宋体"/>
          <w:kern w:val="0"/>
          <w:sz w:val="24"/>
        </w:rPr>
      </w:pPr>
      <w:r>
        <w:rPr>
          <w:rFonts w:ascii="宋体" w:eastAsia="宋体" w:hAnsi="宋体" w:hint="eastAsia"/>
          <w:kern w:val="0"/>
          <w:sz w:val="24"/>
        </w:rPr>
        <w:t>乙方采用的主要技术标准是：国家以及广东省、深圳市的有关标准和规范（标准不一致的，以更严格者为准）。设计合理使用年限为国家规定的设计年限。</w:t>
      </w:r>
    </w:p>
    <w:p w:rsidR="001B6ACC" w:rsidRDefault="004D777B">
      <w:pPr>
        <w:numPr>
          <w:ilvl w:val="2"/>
          <w:numId w:val="13"/>
        </w:numPr>
        <w:spacing w:line="360" w:lineRule="auto"/>
        <w:ind w:left="889" w:hanging="889"/>
        <w:jc w:val="left"/>
        <w:rPr>
          <w:rFonts w:ascii="宋体" w:eastAsia="宋体" w:hAnsi="宋体"/>
          <w:kern w:val="0"/>
          <w:sz w:val="24"/>
        </w:rPr>
      </w:pPr>
      <w:r>
        <w:rPr>
          <w:rFonts w:ascii="宋体" w:eastAsia="宋体" w:hAnsi="宋体" w:hint="eastAsia"/>
          <w:kern w:val="0"/>
          <w:sz w:val="24"/>
        </w:rPr>
        <w:t>乙方按本合同第二条和第四条规定的内容、进度及份数向甲方交付资料及文件。</w:t>
      </w:r>
    </w:p>
    <w:p w:rsidR="001B6ACC" w:rsidRDefault="004D777B">
      <w:pPr>
        <w:numPr>
          <w:ilvl w:val="2"/>
          <w:numId w:val="13"/>
        </w:numPr>
        <w:spacing w:line="360" w:lineRule="auto"/>
        <w:ind w:left="889" w:hanging="889"/>
        <w:jc w:val="left"/>
        <w:rPr>
          <w:rFonts w:ascii="宋体" w:eastAsia="宋体" w:hAnsi="宋体"/>
          <w:kern w:val="0"/>
          <w:sz w:val="24"/>
        </w:rPr>
      </w:pPr>
      <w:r>
        <w:rPr>
          <w:rFonts w:ascii="宋体" w:eastAsia="宋体" w:hAnsi="宋体" w:hint="eastAsia"/>
          <w:kern w:val="0"/>
          <w:sz w:val="24"/>
        </w:rPr>
        <w:t>乙方交付设计资料及文件后，按规定参加有关的设计审查，并根据审查结论负责作必要调整补充。乙方按合同规定期限交付设计资料及文件，负责向甲方及施工单位进行设计交底、处理有关设计问题和参加竣工验收。</w:t>
      </w:r>
    </w:p>
    <w:p w:rsidR="001B6ACC" w:rsidRDefault="004D777B">
      <w:pPr>
        <w:numPr>
          <w:ilvl w:val="2"/>
          <w:numId w:val="13"/>
        </w:numPr>
        <w:spacing w:line="360" w:lineRule="auto"/>
        <w:ind w:left="889" w:hanging="889"/>
        <w:jc w:val="left"/>
        <w:rPr>
          <w:rFonts w:ascii="宋体" w:eastAsia="宋体" w:hAnsi="宋体"/>
          <w:kern w:val="0"/>
          <w:sz w:val="24"/>
        </w:rPr>
      </w:pPr>
      <w:r>
        <w:rPr>
          <w:rFonts w:ascii="宋体" w:eastAsia="宋体" w:hAnsi="宋体" w:hint="eastAsia"/>
          <w:kern w:val="0"/>
          <w:sz w:val="24"/>
        </w:rPr>
        <w:t>乙方应保护甲方的知识产权，不得向第三人泄露、转让甲方提交的产品图纸等技术经济资料。如发生以上情况并给甲方造成经济损失，甲方有权向乙方索赔。乙方享有在参与评奖、著述专业论文、展会宣传、著书宣传时使用该设计成果的权利，但仅限于设计成果展示的目的，且不能侵害甲方的利益。</w:t>
      </w:r>
    </w:p>
    <w:p w:rsidR="001B6ACC" w:rsidRDefault="004D777B">
      <w:pPr>
        <w:numPr>
          <w:ilvl w:val="2"/>
          <w:numId w:val="13"/>
        </w:numPr>
        <w:spacing w:line="360" w:lineRule="auto"/>
        <w:ind w:left="889" w:hanging="889"/>
        <w:jc w:val="left"/>
        <w:rPr>
          <w:rFonts w:ascii="宋体" w:eastAsia="宋体" w:hAnsi="宋体"/>
          <w:kern w:val="0"/>
          <w:sz w:val="24"/>
        </w:rPr>
      </w:pPr>
      <w:r>
        <w:rPr>
          <w:rFonts w:ascii="宋体" w:eastAsia="宋体" w:hAnsi="宋体" w:hint="eastAsia"/>
          <w:kern w:val="0"/>
          <w:sz w:val="24"/>
        </w:rPr>
        <w:t>甲方或政府有关部门组织的会议要求设计单位参加的，由甲方至少提前一个工作日通知设计单位，设计单位派相关人员准时参加，紧急情况下，乙方应全力配合甲方。</w:t>
      </w:r>
    </w:p>
    <w:p w:rsidR="001B6ACC" w:rsidRDefault="004D777B">
      <w:pPr>
        <w:numPr>
          <w:ilvl w:val="2"/>
          <w:numId w:val="13"/>
        </w:numPr>
        <w:spacing w:line="360" w:lineRule="auto"/>
        <w:ind w:left="889" w:hanging="889"/>
        <w:jc w:val="left"/>
        <w:rPr>
          <w:rFonts w:ascii="宋体" w:eastAsia="宋体" w:hAnsi="宋体"/>
          <w:kern w:val="0"/>
          <w:sz w:val="24"/>
        </w:rPr>
      </w:pPr>
      <w:r>
        <w:rPr>
          <w:rFonts w:ascii="宋体" w:eastAsia="宋体" w:hAnsi="宋体" w:hint="eastAsia"/>
          <w:kern w:val="0"/>
          <w:sz w:val="24"/>
        </w:rPr>
        <w:t>施工现场的检查、验收由甲方至少提前一个工作日通知设计单位，设计单位派相关人员准时参加。特殊情况（如重大隐患需紧急处理等），乙方应全力配合甲方。</w:t>
      </w:r>
    </w:p>
    <w:p w:rsidR="001B6ACC" w:rsidRDefault="004D777B">
      <w:pPr>
        <w:numPr>
          <w:ilvl w:val="2"/>
          <w:numId w:val="13"/>
        </w:numPr>
        <w:spacing w:line="360" w:lineRule="auto"/>
        <w:ind w:left="889" w:hanging="889"/>
        <w:jc w:val="left"/>
        <w:rPr>
          <w:rFonts w:ascii="宋体" w:eastAsia="宋体" w:hAnsi="宋体"/>
          <w:kern w:val="0"/>
          <w:sz w:val="24"/>
        </w:rPr>
      </w:pPr>
      <w:r>
        <w:rPr>
          <w:rFonts w:ascii="宋体" w:eastAsia="宋体" w:hAnsi="宋体" w:hint="eastAsia"/>
          <w:kern w:val="0"/>
          <w:sz w:val="24"/>
        </w:rPr>
        <w:t>对于本合同约定的服务范围内的合理设计变更出图与相关设计问题的处理，根据变更或设计问题的实际情况由双方商定处理时间。</w:t>
      </w:r>
    </w:p>
    <w:p w:rsidR="001B6ACC" w:rsidRDefault="004D777B">
      <w:pPr>
        <w:numPr>
          <w:ilvl w:val="2"/>
          <w:numId w:val="13"/>
        </w:numPr>
        <w:spacing w:line="360" w:lineRule="auto"/>
        <w:ind w:left="889" w:hanging="889"/>
        <w:jc w:val="left"/>
        <w:rPr>
          <w:rFonts w:ascii="宋体" w:eastAsia="宋体" w:hAnsi="宋体"/>
          <w:kern w:val="0"/>
          <w:sz w:val="24"/>
        </w:rPr>
      </w:pPr>
      <w:r>
        <w:rPr>
          <w:rFonts w:ascii="宋体" w:eastAsia="宋体" w:hAnsi="宋体" w:hint="eastAsia"/>
          <w:kern w:val="0"/>
          <w:sz w:val="24"/>
        </w:rPr>
        <w:t>乙方提交的设计成果的知识产权（署名权除外）归甲方所有。甲方应尊重乙方的设计工作，在对本项目进行对外宣传过程中，如有对设计成果</w:t>
      </w:r>
      <w:r>
        <w:rPr>
          <w:rFonts w:ascii="宋体" w:eastAsia="宋体" w:hAnsi="宋体" w:hint="eastAsia"/>
          <w:kern w:val="0"/>
          <w:sz w:val="24"/>
        </w:rPr>
        <w:lastRenderedPageBreak/>
        <w:t>进行展示的，甲方应注明乙方。</w:t>
      </w:r>
    </w:p>
    <w:p w:rsidR="001B6ACC" w:rsidRDefault="004D777B">
      <w:pPr>
        <w:numPr>
          <w:ilvl w:val="2"/>
          <w:numId w:val="13"/>
        </w:numPr>
        <w:spacing w:line="360" w:lineRule="auto"/>
        <w:ind w:left="889" w:hanging="889"/>
        <w:jc w:val="left"/>
        <w:rPr>
          <w:rFonts w:ascii="宋体" w:eastAsia="宋体" w:hAnsi="宋体"/>
          <w:kern w:val="0"/>
          <w:sz w:val="24"/>
        </w:rPr>
      </w:pPr>
      <w:r>
        <w:rPr>
          <w:rFonts w:ascii="宋体" w:eastAsia="宋体" w:hAnsi="宋体" w:hint="eastAsia"/>
          <w:kern w:val="0"/>
          <w:sz w:val="24"/>
        </w:rPr>
        <w:t>乙方可按甲方要求而提供附加服务，其费用另议。包括:</w:t>
      </w:r>
    </w:p>
    <w:p w:rsidR="001B6ACC" w:rsidRDefault="004D777B">
      <w:pPr>
        <w:numPr>
          <w:ilvl w:val="0"/>
          <w:numId w:val="14"/>
        </w:numPr>
        <w:snapToGrid w:val="0"/>
        <w:spacing w:line="360" w:lineRule="auto"/>
        <w:ind w:left="905" w:hanging="605"/>
        <w:jc w:val="left"/>
        <w:rPr>
          <w:rFonts w:ascii="宋体" w:eastAsia="宋体" w:hAnsi="宋体"/>
          <w:snapToGrid w:val="0"/>
          <w:sz w:val="24"/>
        </w:rPr>
      </w:pPr>
      <w:r>
        <w:rPr>
          <w:rFonts w:ascii="宋体" w:eastAsia="宋体" w:hAnsi="宋体" w:hint="eastAsia"/>
          <w:snapToGrid w:val="0"/>
          <w:sz w:val="24"/>
        </w:rPr>
        <w:t>本合同约定外或甲方要求的额外工作。</w:t>
      </w:r>
    </w:p>
    <w:p w:rsidR="001B6ACC" w:rsidRDefault="004D777B">
      <w:pPr>
        <w:numPr>
          <w:ilvl w:val="0"/>
          <w:numId w:val="14"/>
        </w:numPr>
        <w:snapToGrid w:val="0"/>
        <w:spacing w:line="360" w:lineRule="auto"/>
        <w:ind w:left="905" w:hanging="605"/>
        <w:jc w:val="left"/>
        <w:rPr>
          <w:rFonts w:ascii="宋体" w:eastAsia="宋体" w:hAnsi="宋体"/>
          <w:snapToGrid w:val="0"/>
          <w:sz w:val="24"/>
        </w:rPr>
      </w:pPr>
      <w:r>
        <w:rPr>
          <w:rFonts w:ascii="宋体" w:eastAsia="宋体" w:hAnsi="宋体" w:hint="eastAsia"/>
          <w:snapToGrid w:val="0"/>
          <w:sz w:val="24"/>
        </w:rPr>
        <w:t>在原设计经甲方或政府确认或批准后，要求乙方对原设计进行重大设计修改。</w:t>
      </w:r>
    </w:p>
    <w:p w:rsidR="001B6ACC" w:rsidRDefault="004D777B">
      <w:pPr>
        <w:numPr>
          <w:ilvl w:val="0"/>
          <w:numId w:val="14"/>
        </w:numPr>
        <w:snapToGrid w:val="0"/>
        <w:spacing w:line="360" w:lineRule="auto"/>
        <w:ind w:left="905" w:hanging="605"/>
        <w:jc w:val="left"/>
        <w:rPr>
          <w:rFonts w:ascii="宋体" w:eastAsia="宋体" w:hAnsi="宋体"/>
          <w:snapToGrid w:val="0"/>
          <w:sz w:val="24"/>
        </w:rPr>
      </w:pPr>
      <w:r>
        <w:rPr>
          <w:rFonts w:ascii="宋体" w:eastAsia="宋体" w:hAnsi="宋体" w:hint="eastAsia"/>
          <w:snapToGrid w:val="0"/>
          <w:sz w:val="24"/>
        </w:rPr>
        <w:t>因为甲方另聘的顾问的错误而引致的重大设计修改。</w:t>
      </w:r>
    </w:p>
    <w:p w:rsidR="001B6ACC" w:rsidRDefault="004D777B">
      <w:pPr>
        <w:numPr>
          <w:ilvl w:val="2"/>
          <w:numId w:val="13"/>
        </w:numPr>
        <w:spacing w:line="360" w:lineRule="auto"/>
        <w:ind w:left="889" w:hanging="889"/>
        <w:jc w:val="left"/>
        <w:rPr>
          <w:rFonts w:ascii="宋体" w:eastAsia="宋体" w:hAnsi="宋体"/>
          <w:kern w:val="0"/>
          <w:sz w:val="24"/>
        </w:rPr>
      </w:pPr>
      <w:r>
        <w:rPr>
          <w:rFonts w:ascii="宋体" w:eastAsia="宋体" w:hAnsi="宋体" w:hint="eastAsia"/>
          <w:kern w:val="0"/>
          <w:sz w:val="24"/>
        </w:rPr>
        <w:t>乙方在明确取得甲方的书面确认或指示后才能进入下一阶段的工作。对甲方已经确认的设计，如因技术或安全理由必须修改时，应事先书面知会甲方并获甲方书面许可。</w:t>
      </w:r>
    </w:p>
    <w:p w:rsidR="001B6ACC" w:rsidRDefault="004D777B">
      <w:pPr>
        <w:numPr>
          <w:ilvl w:val="2"/>
          <w:numId w:val="13"/>
        </w:numPr>
        <w:spacing w:line="360" w:lineRule="auto"/>
        <w:ind w:left="889" w:hanging="889"/>
        <w:jc w:val="left"/>
        <w:rPr>
          <w:rFonts w:ascii="宋体" w:eastAsia="宋体" w:hAnsi="宋体"/>
          <w:kern w:val="0"/>
          <w:sz w:val="24"/>
        </w:rPr>
      </w:pPr>
      <w:r>
        <w:rPr>
          <w:rFonts w:ascii="宋体" w:eastAsia="宋体" w:hAnsi="宋体" w:hint="eastAsia"/>
          <w:kern w:val="0"/>
          <w:sz w:val="24"/>
        </w:rPr>
        <w:t>乙方在合同签订时，应提供本项目人员架构表，并派建筑师，作为本项目的主要协调及联系人。未经甲方同意，乙方不得擅自更换项目人员。</w:t>
      </w:r>
    </w:p>
    <w:p w:rsidR="001B6ACC" w:rsidRDefault="004D777B">
      <w:pPr>
        <w:numPr>
          <w:ilvl w:val="2"/>
          <w:numId w:val="13"/>
        </w:numPr>
        <w:spacing w:line="360" w:lineRule="auto"/>
        <w:ind w:left="889" w:hanging="889"/>
        <w:jc w:val="left"/>
        <w:rPr>
          <w:rFonts w:ascii="宋体" w:eastAsia="宋体" w:hAnsi="宋体"/>
          <w:kern w:val="0"/>
          <w:sz w:val="24"/>
        </w:rPr>
      </w:pPr>
      <w:r>
        <w:rPr>
          <w:rFonts w:ascii="宋体" w:eastAsia="宋体" w:hAnsi="宋体" w:hint="eastAsia"/>
          <w:kern w:val="0"/>
          <w:sz w:val="24"/>
        </w:rPr>
        <w:t>乙方须在收到甲方提交的设计基础资料及文件后3个工作日内确认其是否达到工程设计要求，若乙方在规定的时间内不提出问题，即视为满足乙方进行工程设计的要求。</w:t>
      </w:r>
    </w:p>
    <w:p w:rsidR="001B6ACC" w:rsidRDefault="004D777B">
      <w:pPr>
        <w:numPr>
          <w:ilvl w:val="2"/>
          <w:numId w:val="13"/>
        </w:numPr>
        <w:spacing w:line="360" w:lineRule="auto"/>
        <w:ind w:left="889" w:hanging="889"/>
        <w:jc w:val="left"/>
        <w:rPr>
          <w:rFonts w:ascii="宋体" w:eastAsia="宋体" w:hAnsi="宋体"/>
          <w:kern w:val="0"/>
          <w:sz w:val="24"/>
        </w:rPr>
      </w:pPr>
      <w:r>
        <w:rPr>
          <w:rFonts w:ascii="宋体" w:eastAsia="宋体" w:hAnsi="宋体" w:hint="eastAsia"/>
          <w:kern w:val="0"/>
          <w:sz w:val="24"/>
        </w:rPr>
        <w:t>在公司施工期间，根据工程需要，乙方应指派现场设计代表及时解决施工过程中有关的设计问题，相关费用已经包含在合同价款内。</w:t>
      </w:r>
    </w:p>
    <w:p w:rsidR="001B6ACC" w:rsidRDefault="004D777B">
      <w:pPr>
        <w:numPr>
          <w:ilvl w:val="2"/>
          <w:numId w:val="13"/>
        </w:numPr>
        <w:spacing w:line="360" w:lineRule="auto"/>
        <w:ind w:left="889" w:hanging="889"/>
        <w:jc w:val="left"/>
        <w:rPr>
          <w:rFonts w:ascii="宋体" w:eastAsia="宋体" w:hAnsi="宋体"/>
          <w:kern w:val="0"/>
          <w:sz w:val="24"/>
        </w:rPr>
      </w:pPr>
      <w:r>
        <w:rPr>
          <w:rFonts w:ascii="宋体" w:eastAsia="宋体" w:hAnsi="宋体" w:hint="eastAsia"/>
          <w:kern w:val="0"/>
          <w:sz w:val="24"/>
        </w:rPr>
        <w:t>乙方应配合甲方提供施工和设备采购招标文件中有关的技术标准和规范及招标过程中答疑文件解答及评标过程中对投标文件提供综合性评价意见，相关费用已经包含在合同价款内。</w:t>
      </w:r>
    </w:p>
    <w:p w:rsidR="001B6ACC" w:rsidRDefault="004D777B">
      <w:pPr>
        <w:numPr>
          <w:ilvl w:val="2"/>
          <w:numId w:val="13"/>
        </w:numPr>
        <w:spacing w:line="360" w:lineRule="auto"/>
        <w:ind w:left="889" w:hanging="889"/>
        <w:jc w:val="left"/>
        <w:rPr>
          <w:rFonts w:ascii="宋体" w:eastAsia="宋体" w:hAnsi="宋体"/>
          <w:kern w:val="0"/>
          <w:sz w:val="24"/>
        </w:rPr>
      </w:pPr>
      <w:r>
        <w:rPr>
          <w:rFonts w:ascii="宋体" w:eastAsia="宋体" w:hAnsi="宋体" w:hint="eastAsia"/>
          <w:kern w:val="0"/>
          <w:sz w:val="24"/>
        </w:rPr>
        <w:t>乙方应按照甲方项目开发计划，做好与甲方另行委托的专业设计单位的协调、配合、审核确认等工作，以督促工程的整体设计质量和进度满足甲方要求，相关费用已经包含在合同价款内。</w:t>
      </w:r>
    </w:p>
    <w:p w:rsidR="001B6ACC" w:rsidRDefault="004D777B">
      <w:pPr>
        <w:numPr>
          <w:ilvl w:val="2"/>
          <w:numId w:val="13"/>
        </w:numPr>
        <w:spacing w:line="360" w:lineRule="auto"/>
        <w:ind w:left="889" w:hanging="889"/>
        <w:jc w:val="left"/>
        <w:rPr>
          <w:rFonts w:ascii="宋体" w:eastAsia="宋体" w:hAnsi="宋体"/>
          <w:kern w:val="0"/>
          <w:sz w:val="24"/>
        </w:rPr>
      </w:pPr>
      <w:r>
        <w:rPr>
          <w:rFonts w:ascii="宋体" w:eastAsia="宋体" w:hAnsi="宋体" w:hint="eastAsia"/>
          <w:kern w:val="0"/>
          <w:sz w:val="24"/>
        </w:rPr>
        <w:t>乙方应严格按照甲方提供的目标成本进行设计，甲方根据乙方提供的施工图编制的预算超出的，乙方应无条件进行调整，相关费用已经包含在合同价款内。</w:t>
      </w:r>
    </w:p>
    <w:p w:rsidR="001B6ACC" w:rsidRDefault="001B6ACC">
      <w:pPr>
        <w:spacing w:line="520" w:lineRule="exact"/>
        <w:rPr>
          <w:rFonts w:ascii="宋体" w:eastAsia="宋体" w:hAnsi="宋体"/>
          <w:sz w:val="24"/>
        </w:rPr>
      </w:pPr>
    </w:p>
    <w:p w:rsidR="001B6ACC" w:rsidRDefault="004D777B">
      <w:pPr>
        <w:numPr>
          <w:ilvl w:val="0"/>
          <w:numId w:val="5"/>
        </w:numPr>
        <w:spacing w:line="520" w:lineRule="exact"/>
        <w:rPr>
          <w:rFonts w:ascii="宋体" w:eastAsia="宋体" w:hAnsi="宋体"/>
          <w:b/>
          <w:bCs/>
          <w:sz w:val="24"/>
        </w:rPr>
      </w:pPr>
      <w:bookmarkStart w:id="8" w:name="_Toc22656_WPSOffice_Level2"/>
      <w:r>
        <w:rPr>
          <w:rFonts w:ascii="宋体" w:eastAsia="宋体" w:hAnsi="宋体" w:hint="eastAsia"/>
          <w:b/>
          <w:bCs/>
          <w:sz w:val="24"/>
        </w:rPr>
        <w:t>违约责任</w:t>
      </w:r>
      <w:bookmarkEnd w:id="8"/>
    </w:p>
    <w:p w:rsidR="001B6ACC" w:rsidRDefault="004D777B">
      <w:pPr>
        <w:numPr>
          <w:ilvl w:val="1"/>
          <w:numId w:val="15"/>
        </w:numPr>
        <w:spacing w:line="520" w:lineRule="exact"/>
        <w:rPr>
          <w:rFonts w:ascii="宋体" w:eastAsia="宋体" w:hAnsi="宋体"/>
          <w:sz w:val="24"/>
        </w:rPr>
      </w:pPr>
      <w:r>
        <w:rPr>
          <w:rFonts w:ascii="宋体" w:eastAsia="宋体" w:hAnsi="宋体" w:hint="eastAsia"/>
          <w:sz w:val="24"/>
        </w:rPr>
        <w:t>在合同履行期间，甲方由于自身原因要求终止或解除合同，乙方未开始设计工作的，甲方有权解除且不承担任何违约责任；已开始设计工作的，双</w:t>
      </w:r>
      <w:r>
        <w:rPr>
          <w:rFonts w:ascii="宋体" w:eastAsia="宋体" w:hAnsi="宋体" w:hint="eastAsia"/>
          <w:sz w:val="24"/>
        </w:rPr>
        <w:lastRenderedPageBreak/>
        <w:t>方根据协商执行。未经甲方同意，乙方不得擅自要求终止或解除合同，否则乙方应向甲方支付合同总金额3</w:t>
      </w:r>
      <w:r>
        <w:rPr>
          <w:rFonts w:ascii="宋体" w:eastAsia="宋体" w:hAnsi="宋体"/>
          <w:sz w:val="24"/>
        </w:rPr>
        <w:t>0%</w:t>
      </w:r>
      <w:r>
        <w:rPr>
          <w:rFonts w:ascii="宋体" w:eastAsia="宋体" w:hAnsi="宋体" w:hint="eastAsia"/>
          <w:sz w:val="24"/>
        </w:rPr>
        <w:t>的违约金。</w:t>
      </w:r>
    </w:p>
    <w:p w:rsidR="001B6ACC" w:rsidRDefault="004D777B">
      <w:pPr>
        <w:numPr>
          <w:ilvl w:val="1"/>
          <w:numId w:val="15"/>
        </w:numPr>
        <w:spacing w:line="520" w:lineRule="exact"/>
        <w:rPr>
          <w:rFonts w:ascii="宋体" w:eastAsia="宋体" w:hAnsi="宋体"/>
          <w:sz w:val="24"/>
        </w:rPr>
      </w:pPr>
      <w:r>
        <w:rPr>
          <w:rFonts w:ascii="宋体" w:eastAsia="宋体" w:hAnsi="宋体" w:hint="eastAsia"/>
          <w:sz w:val="24"/>
        </w:rPr>
        <w:t>甲方应按本合同第五条规定的金额和时间向乙方支付设计费，每逾期一日，应承担应付设计费千分之二的逾期违约金，累计不超过应付阶段设计费的10%。逾期超过30日以上时，乙方有权暂停履行下阶段工作，并书面通知甲方。如</w:t>
      </w:r>
      <w:r>
        <w:rPr>
          <w:rFonts w:ascii="宋体" w:eastAsia="宋体" w:hAnsi="宋体"/>
          <w:sz w:val="24"/>
        </w:rPr>
        <w:t>非乙方原因，</w:t>
      </w:r>
      <w:r>
        <w:rPr>
          <w:rFonts w:ascii="宋体" w:eastAsia="宋体" w:hAnsi="宋体" w:hint="eastAsia"/>
          <w:sz w:val="24"/>
        </w:rPr>
        <w:t>甲方的上级对设计文件不审批或本合同项目停缓建的，甲方均按合同规定支付设计费，但因政府审批部门原因导致的除外。</w:t>
      </w:r>
    </w:p>
    <w:p w:rsidR="001B6ACC" w:rsidRDefault="004D777B">
      <w:pPr>
        <w:numPr>
          <w:ilvl w:val="1"/>
          <w:numId w:val="15"/>
        </w:numPr>
        <w:spacing w:line="520" w:lineRule="exact"/>
        <w:rPr>
          <w:rFonts w:ascii="宋体" w:eastAsia="宋体" w:hAnsi="宋体"/>
          <w:sz w:val="24"/>
        </w:rPr>
      </w:pPr>
      <w:r>
        <w:rPr>
          <w:rFonts w:ascii="宋体" w:eastAsia="宋体" w:hAnsi="宋体" w:hint="eastAsia"/>
          <w:sz w:val="24"/>
        </w:rPr>
        <w:t>乙方对设计成果资料及文件出现的遗漏或错误负责修改或补充。由于</w:t>
      </w:r>
      <w:proofErr w:type="gramStart"/>
      <w:r>
        <w:rPr>
          <w:rFonts w:ascii="宋体" w:eastAsia="宋体" w:hAnsi="宋体" w:hint="eastAsia"/>
          <w:sz w:val="24"/>
        </w:rPr>
        <w:t>乙方员</w:t>
      </w:r>
      <w:proofErr w:type="gramEnd"/>
      <w:r>
        <w:rPr>
          <w:rFonts w:ascii="宋体" w:eastAsia="宋体" w:hAnsi="宋体" w:hint="eastAsia"/>
          <w:sz w:val="24"/>
        </w:rPr>
        <w:t>错误造成工期延误、工程质量问题、成本增加等，乙方除负责采取补救措施外，应赔偿甲方所受到的全部损失。甲方有权从相应</w:t>
      </w:r>
      <w:r>
        <w:rPr>
          <w:rFonts w:ascii="宋体" w:eastAsia="宋体" w:hAnsi="宋体"/>
          <w:sz w:val="24"/>
        </w:rPr>
        <w:t>阶段</w:t>
      </w:r>
      <w:r>
        <w:rPr>
          <w:rFonts w:ascii="宋体" w:eastAsia="宋体" w:hAnsi="宋体" w:hint="eastAsia"/>
          <w:sz w:val="24"/>
        </w:rPr>
        <w:t>设计费中予以直接扣除。</w:t>
      </w:r>
    </w:p>
    <w:p w:rsidR="001B6ACC" w:rsidRDefault="004D777B">
      <w:pPr>
        <w:numPr>
          <w:ilvl w:val="1"/>
          <w:numId w:val="15"/>
        </w:numPr>
        <w:spacing w:line="520" w:lineRule="exact"/>
        <w:rPr>
          <w:rFonts w:ascii="宋体" w:eastAsia="宋体" w:hAnsi="宋体"/>
          <w:sz w:val="24"/>
        </w:rPr>
      </w:pPr>
      <w:r>
        <w:rPr>
          <w:rFonts w:ascii="宋体" w:eastAsia="宋体" w:hAnsi="宋体" w:hint="eastAsia"/>
          <w:sz w:val="24"/>
        </w:rPr>
        <w:t>下列损失乙方不负责赔偿：</w:t>
      </w:r>
    </w:p>
    <w:p w:rsidR="001B6ACC" w:rsidRDefault="004D777B">
      <w:pPr>
        <w:numPr>
          <w:ilvl w:val="2"/>
          <w:numId w:val="15"/>
        </w:numPr>
        <w:spacing w:line="520" w:lineRule="exact"/>
        <w:ind w:left="889" w:hanging="889"/>
        <w:rPr>
          <w:rFonts w:ascii="宋体" w:eastAsia="宋体" w:hAnsi="宋体"/>
          <w:sz w:val="24"/>
        </w:rPr>
      </w:pPr>
      <w:r>
        <w:rPr>
          <w:rFonts w:ascii="宋体" w:eastAsia="宋体" w:hAnsi="宋体" w:hint="eastAsia"/>
          <w:sz w:val="24"/>
        </w:rPr>
        <w:t>乙方由于甲方提供的工程测量图、地址勘察等资料存在错误而引发的损失。</w:t>
      </w:r>
    </w:p>
    <w:p w:rsidR="001B6ACC" w:rsidRDefault="004D777B">
      <w:pPr>
        <w:numPr>
          <w:ilvl w:val="1"/>
          <w:numId w:val="15"/>
        </w:numPr>
        <w:spacing w:line="520" w:lineRule="exact"/>
        <w:rPr>
          <w:rFonts w:ascii="宋体" w:eastAsia="宋体" w:hAnsi="宋体"/>
          <w:sz w:val="24"/>
        </w:rPr>
      </w:pPr>
      <w:r>
        <w:rPr>
          <w:rFonts w:ascii="宋体" w:eastAsia="宋体" w:hAnsi="宋体" w:hint="eastAsia"/>
          <w:sz w:val="24"/>
        </w:rPr>
        <w:t>乙方逾期完成工作进度的（经甲方审查不合格的视为逾期），每延误一日，按该阶段设计费的</w:t>
      </w:r>
      <w:r>
        <w:rPr>
          <w:rFonts w:ascii="宋体" w:eastAsia="宋体" w:hAnsi="宋体"/>
          <w:sz w:val="24"/>
        </w:rPr>
        <w:t>0.5</w:t>
      </w:r>
      <w:r>
        <w:rPr>
          <w:rFonts w:ascii="宋体" w:eastAsia="宋体" w:hAnsi="宋体" w:hint="eastAsia"/>
          <w:sz w:val="24"/>
        </w:rPr>
        <w:t>%支付违约金，累计不超过应付阶段设计费的10%，如超过</w:t>
      </w:r>
      <w:r>
        <w:rPr>
          <w:rFonts w:ascii="宋体" w:eastAsia="宋体" w:hAnsi="宋体"/>
          <w:sz w:val="24"/>
        </w:rPr>
        <w:t>2</w:t>
      </w:r>
      <w:r>
        <w:rPr>
          <w:rFonts w:ascii="宋体" w:eastAsia="宋体" w:hAnsi="宋体" w:hint="eastAsia"/>
          <w:sz w:val="24"/>
        </w:rPr>
        <w:t>0日，甲方有权终止合同，并要求乙方支付合同总金额30%的违约金，违约金不足以弥补甲方损失的，乙方应补足。</w:t>
      </w:r>
    </w:p>
    <w:p w:rsidR="001B6ACC" w:rsidRDefault="004D777B">
      <w:pPr>
        <w:numPr>
          <w:ilvl w:val="1"/>
          <w:numId w:val="15"/>
        </w:numPr>
        <w:spacing w:line="520" w:lineRule="exact"/>
        <w:rPr>
          <w:rFonts w:ascii="宋体" w:eastAsia="宋体" w:hAnsi="宋体"/>
          <w:sz w:val="24"/>
        </w:rPr>
      </w:pPr>
      <w:r>
        <w:rPr>
          <w:rFonts w:ascii="宋体" w:eastAsia="宋体" w:hAnsi="宋体" w:hint="eastAsia"/>
          <w:sz w:val="24"/>
        </w:rPr>
        <w:t>双方均有责任对本合同设计费负有保密义务，任何一方如有泄漏行为，均须向对方承担违约责任。</w:t>
      </w:r>
    </w:p>
    <w:p w:rsidR="001B6ACC" w:rsidRDefault="004D777B">
      <w:pPr>
        <w:numPr>
          <w:ilvl w:val="1"/>
          <w:numId w:val="15"/>
        </w:numPr>
        <w:spacing w:line="520" w:lineRule="exact"/>
        <w:rPr>
          <w:rFonts w:ascii="宋体" w:eastAsia="宋体" w:hAnsi="宋体"/>
          <w:sz w:val="24"/>
        </w:rPr>
      </w:pPr>
      <w:r>
        <w:rPr>
          <w:rFonts w:ascii="宋体" w:eastAsia="宋体" w:hAnsi="宋体" w:hint="eastAsia"/>
          <w:sz w:val="24"/>
        </w:rPr>
        <w:t>设计未按甲方要求提供现场服务或现场服务不到位，或乙方有其他违约行为的，应及时采取补救措施，同时甲方有权</w:t>
      </w:r>
      <w:proofErr w:type="gramStart"/>
      <w:r>
        <w:rPr>
          <w:rFonts w:ascii="宋体" w:eastAsia="宋体" w:hAnsi="宋体" w:hint="eastAsia"/>
          <w:sz w:val="24"/>
        </w:rPr>
        <w:t>视影响</w:t>
      </w:r>
      <w:proofErr w:type="gramEnd"/>
      <w:r>
        <w:rPr>
          <w:rFonts w:ascii="宋体" w:eastAsia="宋体" w:hAnsi="宋体" w:hint="eastAsia"/>
          <w:sz w:val="24"/>
        </w:rPr>
        <w:t>情况轻重决定每次收取最高10000元的违约金。</w:t>
      </w:r>
    </w:p>
    <w:p w:rsidR="001B6ACC" w:rsidRDefault="004D777B">
      <w:pPr>
        <w:numPr>
          <w:ilvl w:val="1"/>
          <w:numId w:val="15"/>
        </w:numPr>
        <w:spacing w:line="520" w:lineRule="exact"/>
        <w:rPr>
          <w:rFonts w:ascii="宋体" w:eastAsia="宋体" w:hAnsi="宋体"/>
          <w:sz w:val="24"/>
        </w:rPr>
      </w:pPr>
      <w:r>
        <w:rPr>
          <w:rFonts w:ascii="宋体" w:eastAsia="宋体" w:hAnsi="宋体" w:hint="eastAsia"/>
          <w:sz w:val="24"/>
        </w:rPr>
        <w:t>本合同履行过程中，乙方应保证不侵犯任何第三方的知识产权或其他合法权益，如果甲方因乙方在设计过程中侵犯他人知识产权或其他权益而索赔，诉讼或受到其他损失，乙方要承担相应法律责任，赔偿给甲方造成的全部</w:t>
      </w:r>
      <w:r>
        <w:rPr>
          <w:rFonts w:ascii="宋体" w:eastAsia="宋体" w:hAnsi="宋体" w:hint="eastAsia"/>
          <w:sz w:val="24"/>
        </w:rPr>
        <w:lastRenderedPageBreak/>
        <w:t>损失并承担由此而产生的全部费用。</w:t>
      </w:r>
    </w:p>
    <w:p w:rsidR="001B6ACC" w:rsidRDefault="004D777B">
      <w:pPr>
        <w:numPr>
          <w:ilvl w:val="1"/>
          <w:numId w:val="15"/>
        </w:numPr>
        <w:spacing w:line="520" w:lineRule="exact"/>
        <w:rPr>
          <w:rFonts w:ascii="宋体" w:eastAsia="宋体" w:hAnsi="宋体"/>
          <w:sz w:val="24"/>
        </w:rPr>
      </w:pPr>
      <w:r>
        <w:rPr>
          <w:rFonts w:ascii="宋体" w:eastAsia="宋体" w:hAnsi="宋体" w:hint="eastAsia"/>
          <w:sz w:val="24"/>
        </w:rPr>
        <w:t>守约方为维护权益向违约方追偿所发生的一切费用（包括但不限于律师费、诉讼费、仲裁费、保全费、担保费、交通费、差旅费、鉴定费等等）均由违约方承担。律师费收费依据《广东省律师服务政府指导价》(文号粤价[2006]298号)的规定，按争议标的额的比例计算。</w:t>
      </w:r>
    </w:p>
    <w:p w:rsidR="001B6ACC" w:rsidRDefault="001B6ACC">
      <w:pPr>
        <w:pStyle w:val="a5"/>
        <w:ind w:firstLine="0"/>
      </w:pPr>
    </w:p>
    <w:p w:rsidR="001B6ACC" w:rsidRDefault="004D777B">
      <w:pPr>
        <w:numPr>
          <w:ilvl w:val="0"/>
          <w:numId w:val="5"/>
        </w:numPr>
        <w:spacing w:line="520" w:lineRule="exact"/>
        <w:rPr>
          <w:rFonts w:ascii="宋体" w:eastAsia="宋体" w:hAnsi="宋体"/>
          <w:b/>
          <w:bCs/>
          <w:sz w:val="24"/>
        </w:rPr>
      </w:pPr>
      <w:bookmarkStart w:id="9" w:name="_Toc17033_WPSOffice_Level2"/>
      <w:r>
        <w:rPr>
          <w:rFonts w:ascii="宋体" w:eastAsia="宋体" w:hAnsi="宋体" w:hint="eastAsia"/>
          <w:b/>
          <w:bCs/>
          <w:sz w:val="24"/>
        </w:rPr>
        <w:t>文件的送达与签发</w:t>
      </w:r>
      <w:bookmarkEnd w:id="9"/>
    </w:p>
    <w:p w:rsidR="001B6ACC" w:rsidRDefault="004D777B">
      <w:pPr>
        <w:numPr>
          <w:ilvl w:val="1"/>
          <w:numId w:val="16"/>
        </w:numPr>
        <w:spacing w:line="520" w:lineRule="exact"/>
        <w:ind w:left="602" w:hangingChars="251" w:hanging="602"/>
        <w:rPr>
          <w:rFonts w:ascii="宋体" w:eastAsia="宋体" w:hAnsi="宋体"/>
          <w:sz w:val="24"/>
        </w:rPr>
      </w:pPr>
      <w:r>
        <w:rPr>
          <w:rFonts w:ascii="宋体" w:eastAsia="宋体" w:hAnsi="宋体" w:hint="eastAsia"/>
          <w:sz w:val="24"/>
        </w:rPr>
        <w:t>甲方与乙方之间的各类通知、文件和资料均应以书面形式</w:t>
      </w:r>
      <w:proofErr w:type="gramStart"/>
      <w:r>
        <w:rPr>
          <w:rFonts w:ascii="宋体" w:eastAsia="宋体" w:hAnsi="宋体" w:hint="eastAsia"/>
          <w:sz w:val="24"/>
        </w:rPr>
        <w:t>作出</w:t>
      </w:r>
      <w:proofErr w:type="gramEnd"/>
      <w:r>
        <w:rPr>
          <w:rFonts w:ascii="宋体" w:eastAsia="宋体" w:hAnsi="宋体" w:hint="eastAsia"/>
          <w:sz w:val="24"/>
        </w:rPr>
        <w:t>（以磁盘、光盘、电子邮件等特殊形式提交时应附书面说明材料），可以当面提交，也可通过邮寄和特快专递送达本合同指定的地址和收件人，经收件人接收即视为通知、文件或资料己送达。</w:t>
      </w:r>
    </w:p>
    <w:p w:rsidR="001B6ACC" w:rsidRDefault="004D777B">
      <w:pPr>
        <w:numPr>
          <w:ilvl w:val="1"/>
          <w:numId w:val="16"/>
        </w:numPr>
        <w:spacing w:line="520" w:lineRule="exact"/>
        <w:ind w:left="602" w:hangingChars="251" w:hanging="602"/>
        <w:rPr>
          <w:rFonts w:ascii="宋体" w:eastAsia="宋体" w:hAnsi="宋体"/>
          <w:sz w:val="24"/>
        </w:rPr>
      </w:pPr>
      <w:r>
        <w:rPr>
          <w:rFonts w:ascii="宋体" w:eastAsia="宋体" w:hAnsi="宋体" w:hint="eastAsia"/>
          <w:sz w:val="24"/>
        </w:rPr>
        <w:t>甲方与乙方之间还应通过电话沟通或邮件保障上述文件的送达。</w:t>
      </w:r>
    </w:p>
    <w:p w:rsidR="001B6ACC" w:rsidRDefault="004D777B">
      <w:pPr>
        <w:numPr>
          <w:ilvl w:val="1"/>
          <w:numId w:val="16"/>
        </w:numPr>
        <w:spacing w:line="520" w:lineRule="exact"/>
        <w:ind w:left="602" w:hangingChars="251" w:hanging="602"/>
        <w:rPr>
          <w:rFonts w:ascii="宋体" w:eastAsia="宋体" w:hAnsi="宋体"/>
          <w:sz w:val="24"/>
        </w:rPr>
      </w:pPr>
      <w:r>
        <w:rPr>
          <w:rFonts w:ascii="宋体" w:eastAsia="宋体" w:hAnsi="宋体" w:hint="eastAsia"/>
          <w:sz w:val="24"/>
        </w:rPr>
        <w:t>甲方指定的地址和收件人。</w:t>
      </w:r>
    </w:p>
    <w:p w:rsidR="001B6ACC" w:rsidRDefault="004D777B">
      <w:pPr>
        <w:spacing w:line="520" w:lineRule="exact"/>
        <w:ind w:left="602"/>
        <w:rPr>
          <w:rFonts w:ascii="宋体" w:eastAsia="宋体" w:hAnsi="宋体"/>
          <w:sz w:val="24"/>
        </w:rPr>
      </w:pPr>
      <w:r>
        <w:rPr>
          <w:rFonts w:ascii="宋体" w:eastAsia="宋体" w:hAnsi="宋体" w:hint="eastAsia"/>
          <w:sz w:val="24"/>
        </w:rPr>
        <w:t xml:space="preserve">单位名称： </w:t>
      </w:r>
    </w:p>
    <w:p w:rsidR="001B6ACC" w:rsidRDefault="004D777B">
      <w:pPr>
        <w:spacing w:line="520" w:lineRule="exact"/>
        <w:ind w:left="602"/>
        <w:rPr>
          <w:rFonts w:ascii="宋体" w:eastAsia="宋体" w:hAnsi="宋体"/>
          <w:sz w:val="24"/>
        </w:rPr>
      </w:pPr>
      <w:r>
        <w:rPr>
          <w:rFonts w:ascii="宋体" w:eastAsia="宋体" w:hAnsi="宋体" w:hint="eastAsia"/>
          <w:sz w:val="24"/>
        </w:rPr>
        <w:t xml:space="preserve">单位地址： </w:t>
      </w:r>
    </w:p>
    <w:p w:rsidR="001B6ACC" w:rsidRDefault="004D777B">
      <w:pPr>
        <w:spacing w:line="520" w:lineRule="exact"/>
        <w:ind w:left="602"/>
        <w:rPr>
          <w:rFonts w:ascii="宋体" w:eastAsia="宋体" w:hAnsi="宋体"/>
          <w:sz w:val="24"/>
        </w:rPr>
      </w:pPr>
      <w:r>
        <w:rPr>
          <w:rFonts w:ascii="宋体" w:eastAsia="宋体" w:hAnsi="宋体" w:hint="eastAsia"/>
          <w:sz w:val="24"/>
        </w:rPr>
        <w:t>邮政编码：</w:t>
      </w:r>
    </w:p>
    <w:p w:rsidR="001B6ACC" w:rsidRDefault="004D777B">
      <w:pPr>
        <w:spacing w:line="520" w:lineRule="exact"/>
        <w:ind w:left="602"/>
        <w:rPr>
          <w:rFonts w:ascii="宋体" w:eastAsia="宋体" w:hAnsi="宋体"/>
          <w:sz w:val="24"/>
        </w:rPr>
      </w:pPr>
      <w:r>
        <w:rPr>
          <w:rFonts w:ascii="宋体" w:eastAsia="宋体" w:hAnsi="宋体" w:hint="eastAsia"/>
          <w:sz w:val="24"/>
        </w:rPr>
        <w:t xml:space="preserve">收件人： </w:t>
      </w:r>
    </w:p>
    <w:p w:rsidR="001B6ACC" w:rsidRDefault="004D777B">
      <w:pPr>
        <w:spacing w:line="520" w:lineRule="exact"/>
        <w:ind w:left="602"/>
        <w:rPr>
          <w:rFonts w:ascii="宋体" w:eastAsia="宋体" w:hAnsi="宋体"/>
          <w:sz w:val="24"/>
        </w:rPr>
      </w:pPr>
      <w:r>
        <w:rPr>
          <w:rFonts w:ascii="宋体" w:eastAsia="宋体" w:hAnsi="宋体" w:hint="eastAsia"/>
          <w:sz w:val="24"/>
        </w:rPr>
        <w:t>电话：</w:t>
      </w:r>
    </w:p>
    <w:p w:rsidR="001B6ACC" w:rsidRDefault="004D777B">
      <w:pPr>
        <w:numPr>
          <w:ilvl w:val="1"/>
          <w:numId w:val="16"/>
        </w:numPr>
        <w:spacing w:line="520" w:lineRule="exact"/>
        <w:ind w:left="602" w:hangingChars="251" w:hanging="602"/>
        <w:rPr>
          <w:rFonts w:ascii="宋体" w:eastAsia="宋体" w:hAnsi="宋体"/>
          <w:sz w:val="24"/>
        </w:rPr>
      </w:pPr>
      <w:r>
        <w:rPr>
          <w:rFonts w:ascii="宋体" w:eastAsia="宋体" w:hAnsi="宋体" w:hint="eastAsia"/>
          <w:sz w:val="24"/>
        </w:rPr>
        <w:t>乙方指定的地址和收件人</w:t>
      </w:r>
    </w:p>
    <w:p w:rsidR="001B6ACC" w:rsidRDefault="004D777B">
      <w:pPr>
        <w:spacing w:line="520" w:lineRule="exact"/>
        <w:ind w:left="602"/>
        <w:rPr>
          <w:rFonts w:ascii="宋体" w:eastAsia="宋体" w:hAnsi="宋体"/>
          <w:sz w:val="24"/>
        </w:rPr>
      </w:pPr>
      <w:r>
        <w:rPr>
          <w:rFonts w:ascii="宋体" w:eastAsia="宋体" w:hAnsi="宋体" w:hint="eastAsia"/>
          <w:sz w:val="24"/>
        </w:rPr>
        <w:t xml:space="preserve">单位名称： </w:t>
      </w:r>
    </w:p>
    <w:p w:rsidR="001B6ACC" w:rsidRDefault="004D777B">
      <w:pPr>
        <w:spacing w:line="520" w:lineRule="exact"/>
        <w:ind w:left="602"/>
        <w:rPr>
          <w:rFonts w:ascii="宋体" w:eastAsia="宋体" w:hAnsi="宋体"/>
          <w:sz w:val="24"/>
        </w:rPr>
      </w:pPr>
      <w:r>
        <w:rPr>
          <w:rFonts w:ascii="宋体" w:eastAsia="宋体" w:hAnsi="宋体" w:hint="eastAsia"/>
          <w:sz w:val="24"/>
        </w:rPr>
        <w:t xml:space="preserve">单位地址： </w:t>
      </w:r>
    </w:p>
    <w:p w:rsidR="001B6ACC" w:rsidRDefault="004D777B">
      <w:pPr>
        <w:spacing w:line="520" w:lineRule="exact"/>
        <w:ind w:left="602"/>
        <w:rPr>
          <w:rFonts w:ascii="宋体" w:eastAsia="宋体" w:hAnsi="宋体"/>
          <w:sz w:val="24"/>
        </w:rPr>
      </w:pPr>
      <w:r>
        <w:rPr>
          <w:rFonts w:ascii="宋体" w:eastAsia="宋体" w:hAnsi="宋体" w:hint="eastAsia"/>
          <w:sz w:val="24"/>
        </w:rPr>
        <w:t xml:space="preserve">收件人： </w:t>
      </w:r>
    </w:p>
    <w:p w:rsidR="001B6ACC" w:rsidRDefault="004D777B">
      <w:pPr>
        <w:spacing w:line="520" w:lineRule="exact"/>
        <w:ind w:left="602"/>
        <w:rPr>
          <w:rFonts w:ascii="宋体" w:eastAsia="宋体" w:hAnsi="宋体"/>
          <w:sz w:val="24"/>
        </w:rPr>
      </w:pPr>
      <w:r>
        <w:rPr>
          <w:rFonts w:ascii="宋体" w:eastAsia="宋体" w:hAnsi="宋体" w:hint="eastAsia"/>
          <w:sz w:val="24"/>
        </w:rPr>
        <w:t>电话：</w:t>
      </w:r>
    </w:p>
    <w:p w:rsidR="001B6ACC" w:rsidRDefault="004D777B">
      <w:pPr>
        <w:numPr>
          <w:ilvl w:val="1"/>
          <w:numId w:val="16"/>
        </w:numPr>
        <w:spacing w:line="520" w:lineRule="exact"/>
        <w:ind w:left="602" w:hangingChars="251" w:hanging="602"/>
        <w:rPr>
          <w:rFonts w:ascii="宋体" w:eastAsia="宋体" w:hAnsi="宋体"/>
          <w:sz w:val="24"/>
        </w:rPr>
      </w:pPr>
      <w:r>
        <w:rPr>
          <w:rFonts w:ascii="宋体" w:eastAsia="宋体" w:hAnsi="宋体" w:hint="eastAsia"/>
          <w:sz w:val="24"/>
        </w:rPr>
        <w:t>任何一方指定的地址和收件人的变更或拒绝接收造成通知不能实际送达，发送方的通知只要发至按照接收方最后指定的地址，该通知</w:t>
      </w:r>
      <w:proofErr w:type="gramStart"/>
      <w:r>
        <w:rPr>
          <w:rFonts w:ascii="宋体" w:eastAsia="宋体" w:hAnsi="宋体" w:hint="eastAsia"/>
          <w:sz w:val="24"/>
        </w:rPr>
        <w:t>自交邮后第7日</w:t>
      </w:r>
      <w:proofErr w:type="gramEnd"/>
      <w:r>
        <w:rPr>
          <w:rFonts w:ascii="宋体" w:eastAsia="宋体" w:hAnsi="宋体" w:hint="eastAsia"/>
          <w:sz w:val="24"/>
        </w:rPr>
        <w:t>视为有效送达。</w:t>
      </w:r>
    </w:p>
    <w:p w:rsidR="001B6ACC" w:rsidRDefault="004D777B">
      <w:pPr>
        <w:numPr>
          <w:ilvl w:val="1"/>
          <w:numId w:val="16"/>
        </w:numPr>
        <w:tabs>
          <w:tab w:val="left" w:pos="780"/>
        </w:tabs>
        <w:spacing w:line="520" w:lineRule="exact"/>
        <w:ind w:left="602" w:hangingChars="251" w:hanging="602"/>
        <w:rPr>
          <w:rFonts w:ascii="宋体" w:eastAsia="宋体" w:hAnsi="宋体"/>
          <w:sz w:val="24"/>
        </w:rPr>
      </w:pPr>
      <w:r>
        <w:rPr>
          <w:rFonts w:ascii="宋体" w:eastAsia="宋体" w:hAnsi="宋体" w:hint="eastAsia"/>
          <w:sz w:val="24"/>
        </w:rPr>
        <w:lastRenderedPageBreak/>
        <w:t>甲方和乙方以书面形式向对方发出的各类通知、文件和资料必须</w:t>
      </w:r>
      <w:proofErr w:type="gramStart"/>
      <w:r>
        <w:rPr>
          <w:rFonts w:ascii="宋体" w:eastAsia="宋体" w:hAnsi="宋体" w:hint="eastAsia"/>
          <w:sz w:val="24"/>
        </w:rPr>
        <w:t>经由其</w:t>
      </w:r>
      <w:proofErr w:type="gramEnd"/>
      <w:r>
        <w:rPr>
          <w:rFonts w:ascii="宋体" w:eastAsia="宋体" w:hAnsi="宋体" w:hint="eastAsia"/>
          <w:sz w:val="24"/>
        </w:rPr>
        <w:t>工作联系人签字、盖公章后生效。</w:t>
      </w:r>
    </w:p>
    <w:p w:rsidR="001B6ACC" w:rsidRDefault="004D777B">
      <w:pPr>
        <w:numPr>
          <w:ilvl w:val="1"/>
          <w:numId w:val="16"/>
        </w:numPr>
        <w:tabs>
          <w:tab w:val="left" w:pos="780"/>
        </w:tabs>
        <w:spacing w:line="520" w:lineRule="exact"/>
        <w:ind w:left="602" w:hangingChars="251" w:hanging="602"/>
        <w:rPr>
          <w:rFonts w:ascii="宋体" w:eastAsia="宋体" w:hAnsi="宋体"/>
          <w:sz w:val="24"/>
        </w:rPr>
      </w:pPr>
      <w:r>
        <w:rPr>
          <w:rFonts w:ascii="宋体" w:eastAsia="宋体" w:hAnsi="宋体" w:hint="eastAsia"/>
          <w:sz w:val="24"/>
        </w:rPr>
        <w:t>上述地址适用于双方往来联系、书面文件送达及争议解决时法律文书送达。</w:t>
      </w:r>
    </w:p>
    <w:p w:rsidR="001B6ACC" w:rsidRDefault="004D777B">
      <w:pPr>
        <w:numPr>
          <w:ilvl w:val="0"/>
          <w:numId w:val="5"/>
        </w:numPr>
        <w:spacing w:line="520" w:lineRule="exact"/>
        <w:rPr>
          <w:rFonts w:ascii="宋体" w:eastAsia="宋体" w:hAnsi="宋体"/>
          <w:b/>
          <w:bCs/>
          <w:sz w:val="24"/>
        </w:rPr>
      </w:pPr>
      <w:r>
        <w:rPr>
          <w:rFonts w:ascii="宋体" w:eastAsia="宋体" w:hAnsi="宋体" w:hint="eastAsia"/>
          <w:b/>
          <w:bCs/>
          <w:sz w:val="24"/>
        </w:rPr>
        <w:t>法律适用和争议解决</w:t>
      </w:r>
    </w:p>
    <w:p w:rsidR="001B6ACC" w:rsidRDefault="001B6ACC">
      <w:pPr>
        <w:pStyle w:val="ad"/>
        <w:numPr>
          <w:ilvl w:val="0"/>
          <w:numId w:val="16"/>
        </w:numPr>
        <w:spacing w:line="520" w:lineRule="exact"/>
        <w:ind w:firstLineChars="0"/>
        <w:rPr>
          <w:rFonts w:ascii="宋体" w:hAnsi="宋体"/>
          <w:vanish/>
          <w:sz w:val="24"/>
          <w:szCs w:val="30"/>
        </w:rPr>
      </w:pPr>
    </w:p>
    <w:p w:rsidR="001B6ACC" w:rsidRDefault="004D777B">
      <w:pPr>
        <w:numPr>
          <w:ilvl w:val="1"/>
          <w:numId w:val="16"/>
        </w:numPr>
        <w:spacing w:line="520" w:lineRule="exact"/>
        <w:rPr>
          <w:rFonts w:ascii="宋体" w:eastAsia="宋体" w:hAnsi="宋体"/>
          <w:sz w:val="24"/>
        </w:rPr>
      </w:pPr>
      <w:r>
        <w:rPr>
          <w:rFonts w:ascii="宋体" w:eastAsia="宋体" w:hAnsi="宋体" w:hint="eastAsia"/>
          <w:sz w:val="24"/>
        </w:rPr>
        <w:t>法律适用</w:t>
      </w:r>
    </w:p>
    <w:p w:rsidR="001B6ACC" w:rsidRDefault="004D777B">
      <w:pPr>
        <w:spacing w:line="520" w:lineRule="exact"/>
        <w:ind w:left="567"/>
        <w:rPr>
          <w:rFonts w:ascii="宋体" w:eastAsia="宋体" w:hAnsi="宋体"/>
          <w:sz w:val="24"/>
        </w:rPr>
      </w:pPr>
      <w:r>
        <w:rPr>
          <w:rFonts w:ascii="宋体" w:eastAsia="宋体" w:hAnsi="宋体" w:hint="eastAsia"/>
          <w:sz w:val="24"/>
        </w:rPr>
        <w:t>本合同适用中华人民共和国有关法律。</w:t>
      </w:r>
    </w:p>
    <w:p w:rsidR="001B6ACC" w:rsidRDefault="004D777B">
      <w:pPr>
        <w:numPr>
          <w:ilvl w:val="1"/>
          <w:numId w:val="16"/>
        </w:numPr>
        <w:spacing w:line="520" w:lineRule="exact"/>
        <w:rPr>
          <w:rFonts w:ascii="宋体" w:eastAsia="宋体" w:hAnsi="宋体"/>
          <w:sz w:val="24"/>
        </w:rPr>
      </w:pPr>
      <w:r>
        <w:rPr>
          <w:rFonts w:ascii="宋体" w:eastAsia="宋体" w:hAnsi="宋体" w:hint="eastAsia"/>
          <w:sz w:val="24"/>
        </w:rPr>
        <w:t>争议解决</w:t>
      </w:r>
    </w:p>
    <w:p w:rsidR="001B6ACC" w:rsidRDefault="004D777B">
      <w:pPr>
        <w:spacing w:line="520" w:lineRule="exact"/>
        <w:ind w:left="567"/>
        <w:rPr>
          <w:rFonts w:ascii="宋体" w:eastAsia="宋体" w:hAnsi="宋体"/>
          <w:sz w:val="24"/>
        </w:rPr>
      </w:pPr>
      <w:r>
        <w:rPr>
          <w:rFonts w:ascii="宋体" w:eastAsia="宋体" w:hAnsi="宋体" w:hint="eastAsia"/>
          <w:sz w:val="24"/>
        </w:rPr>
        <w:t>本合同履行中若发生争议，双方应友好协商解决；协商不成时，可依法向甲方所在地有管辖权的人民法院提起诉讼。</w:t>
      </w:r>
    </w:p>
    <w:p w:rsidR="001B6ACC" w:rsidRDefault="004D777B">
      <w:pPr>
        <w:numPr>
          <w:ilvl w:val="0"/>
          <w:numId w:val="5"/>
        </w:numPr>
        <w:spacing w:line="520" w:lineRule="exact"/>
        <w:rPr>
          <w:rFonts w:ascii="宋体" w:eastAsia="宋体" w:hAnsi="宋体"/>
          <w:b/>
          <w:bCs/>
          <w:sz w:val="24"/>
        </w:rPr>
      </w:pPr>
      <w:r>
        <w:rPr>
          <w:rFonts w:ascii="宋体" w:eastAsia="宋体" w:hAnsi="宋体" w:hint="eastAsia"/>
          <w:b/>
          <w:bCs/>
          <w:sz w:val="24"/>
        </w:rPr>
        <w:t>其他</w:t>
      </w:r>
    </w:p>
    <w:p w:rsidR="001B6ACC" w:rsidRDefault="001B6ACC">
      <w:pPr>
        <w:pStyle w:val="ad"/>
        <w:numPr>
          <w:ilvl w:val="0"/>
          <w:numId w:val="16"/>
        </w:numPr>
        <w:spacing w:line="520" w:lineRule="exact"/>
        <w:ind w:firstLineChars="0"/>
        <w:rPr>
          <w:rFonts w:ascii="宋体" w:hAnsi="宋体"/>
          <w:vanish/>
          <w:sz w:val="24"/>
          <w:szCs w:val="30"/>
        </w:rPr>
      </w:pPr>
    </w:p>
    <w:p w:rsidR="001B6ACC" w:rsidRDefault="004D777B">
      <w:pPr>
        <w:numPr>
          <w:ilvl w:val="1"/>
          <w:numId w:val="16"/>
        </w:numPr>
        <w:spacing w:line="520" w:lineRule="exact"/>
        <w:rPr>
          <w:rFonts w:ascii="宋体" w:eastAsia="宋体" w:hAnsi="宋体"/>
          <w:sz w:val="24"/>
        </w:rPr>
      </w:pPr>
      <w:r>
        <w:rPr>
          <w:rFonts w:ascii="宋体" w:eastAsia="宋体" w:hAnsi="宋体" w:hint="eastAsia"/>
          <w:sz w:val="24"/>
        </w:rPr>
        <w:t>乙方为本合同项目所采用的国家或地方标准图，由乙方自费向有关出版部门购买。本合同第四条规定乙方交付的设计资料及文件份数超过《工程设计收费标准》规定的份数，乙方另收工本费。</w:t>
      </w:r>
    </w:p>
    <w:p w:rsidR="001B6ACC" w:rsidRDefault="004D777B">
      <w:pPr>
        <w:numPr>
          <w:ilvl w:val="1"/>
          <w:numId w:val="16"/>
        </w:numPr>
        <w:spacing w:line="520" w:lineRule="exact"/>
        <w:ind w:left="602" w:hangingChars="251" w:hanging="602"/>
        <w:rPr>
          <w:rFonts w:ascii="宋体" w:eastAsia="宋体" w:hAnsi="宋体"/>
          <w:sz w:val="24"/>
        </w:rPr>
      </w:pPr>
      <w:r>
        <w:rPr>
          <w:rFonts w:ascii="宋体" w:eastAsia="宋体" w:hAnsi="宋体" w:hint="eastAsia"/>
          <w:sz w:val="24"/>
        </w:rPr>
        <w:t>本工程设计资料及文件中，建筑材料、建筑构配件和设备，应当注明其规格、型号、性能等技术指标，乙方不得指定生产厂、供应商。</w:t>
      </w:r>
    </w:p>
    <w:p w:rsidR="001B6ACC" w:rsidRDefault="004D777B">
      <w:pPr>
        <w:numPr>
          <w:ilvl w:val="1"/>
          <w:numId w:val="16"/>
        </w:numPr>
        <w:spacing w:line="520" w:lineRule="exact"/>
        <w:ind w:left="602" w:hangingChars="251" w:hanging="602"/>
        <w:rPr>
          <w:rFonts w:ascii="宋体" w:eastAsia="宋体" w:hAnsi="宋体"/>
          <w:sz w:val="24"/>
        </w:rPr>
      </w:pPr>
      <w:r>
        <w:rPr>
          <w:rFonts w:ascii="宋体" w:eastAsia="宋体" w:hAnsi="宋体" w:hint="eastAsia"/>
          <w:sz w:val="24"/>
        </w:rPr>
        <w:t>甲方委托乙方配合引进项目的设计任务、从询价、对外谈判、国内外技术考察直至建成投产的各个阶段，需要乙方配合的，乙方应派</w:t>
      </w:r>
      <w:proofErr w:type="gramStart"/>
      <w:r>
        <w:rPr>
          <w:rFonts w:ascii="宋体" w:eastAsia="宋体" w:hAnsi="宋体" w:hint="eastAsia"/>
          <w:sz w:val="24"/>
        </w:rPr>
        <w:t>乙方员</w:t>
      </w:r>
      <w:proofErr w:type="gramEnd"/>
      <w:r>
        <w:rPr>
          <w:rFonts w:ascii="宋体" w:eastAsia="宋体" w:hAnsi="宋体" w:hint="eastAsia"/>
          <w:sz w:val="24"/>
        </w:rPr>
        <w:t>参加。出国费用，除置装费外，其它合理费用由甲方支付。</w:t>
      </w:r>
    </w:p>
    <w:p w:rsidR="001B6ACC" w:rsidRDefault="004D777B">
      <w:pPr>
        <w:numPr>
          <w:ilvl w:val="1"/>
          <w:numId w:val="16"/>
        </w:numPr>
        <w:spacing w:line="520" w:lineRule="exact"/>
        <w:ind w:left="602" w:hangingChars="251" w:hanging="602"/>
        <w:rPr>
          <w:rFonts w:ascii="宋体" w:eastAsia="宋体" w:hAnsi="宋体"/>
          <w:sz w:val="24"/>
        </w:rPr>
      </w:pPr>
      <w:r>
        <w:rPr>
          <w:rFonts w:ascii="宋体" w:eastAsia="宋体" w:hAnsi="宋体" w:hint="eastAsia"/>
          <w:sz w:val="24"/>
        </w:rPr>
        <w:t>甲方委托乙方承担本合同内容之外的工作服务，另行支付费用。</w:t>
      </w:r>
    </w:p>
    <w:p w:rsidR="001B6ACC" w:rsidRDefault="004D777B">
      <w:pPr>
        <w:numPr>
          <w:ilvl w:val="1"/>
          <w:numId w:val="16"/>
        </w:numPr>
        <w:spacing w:line="520" w:lineRule="exact"/>
        <w:ind w:left="602" w:hangingChars="251" w:hanging="602"/>
        <w:rPr>
          <w:rFonts w:ascii="宋体" w:eastAsia="宋体" w:hAnsi="宋体"/>
          <w:sz w:val="24"/>
        </w:rPr>
      </w:pPr>
      <w:r>
        <w:rPr>
          <w:rFonts w:ascii="宋体" w:eastAsia="宋体" w:hAnsi="宋体" w:hint="eastAsia"/>
          <w:sz w:val="24"/>
        </w:rPr>
        <w:t>合同双方在履行本合同过程中及本合同终止后，相互承担保密义务。</w:t>
      </w:r>
    </w:p>
    <w:p w:rsidR="001B6ACC" w:rsidRDefault="004D777B">
      <w:pPr>
        <w:numPr>
          <w:ilvl w:val="1"/>
          <w:numId w:val="16"/>
        </w:numPr>
        <w:spacing w:line="520" w:lineRule="exact"/>
        <w:ind w:left="602" w:hangingChars="251" w:hanging="602"/>
        <w:rPr>
          <w:rFonts w:ascii="宋体" w:eastAsia="宋体" w:hAnsi="宋体"/>
          <w:sz w:val="24"/>
        </w:rPr>
      </w:pPr>
      <w:r>
        <w:rPr>
          <w:rFonts w:ascii="宋体" w:eastAsia="宋体" w:hAnsi="宋体" w:hint="eastAsia"/>
          <w:sz w:val="24"/>
        </w:rPr>
        <w:t>由于不可抗力因素致使合同无法履行时，双方应及时协商解决。</w:t>
      </w:r>
    </w:p>
    <w:p w:rsidR="001B6ACC" w:rsidRDefault="004D777B">
      <w:pPr>
        <w:numPr>
          <w:ilvl w:val="1"/>
          <w:numId w:val="16"/>
        </w:numPr>
        <w:spacing w:line="520" w:lineRule="exact"/>
        <w:ind w:left="602" w:hangingChars="251" w:hanging="602"/>
        <w:rPr>
          <w:rFonts w:ascii="宋体" w:eastAsia="宋体" w:hAnsi="宋体"/>
          <w:sz w:val="24"/>
        </w:rPr>
      </w:pPr>
      <w:r>
        <w:rPr>
          <w:rFonts w:ascii="宋体" w:eastAsia="宋体" w:hAnsi="宋体" w:hint="eastAsia"/>
          <w:sz w:val="24"/>
        </w:rPr>
        <w:t>本合同一式</w:t>
      </w:r>
      <w:r>
        <w:rPr>
          <w:rFonts w:ascii="宋体" w:eastAsia="宋体" w:hAnsi="宋体" w:hint="eastAsia"/>
          <w:sz w:val="24"/>
          <w:u w:val="single"/>
        </w:rPr>
        <w:t>捌</w:t>
      </w:r>
      <w:r>
        <w:rPr>
          <w:rFonts w:ascii="宋体" w:eastAsia="宋体" w:hAnsi="宋体" w:hint="eastAsia"/>
          <w:sz w:val="24"/>
        </w:rPr>
        <w:t>份，甲方</w:t>
      </w:r>
      <w:r>
        <w:rPr>
          <w:rFonts w:ascii="宋体" w:eastAsia="宋体" w:hAnsi="宋体" w:hint="eastAsia"/>
          <w:sz w:val="24"/>
          <w:u w:val="single"/>
        </w:rPr>
        <w:t>肆</w:t>
      </w:r>
      <w:r>
        <w:rPr>
          <w:rFonts w:ascii="宋体" w:eastAsia="宋体" w:hAnsi="宋体" w:hint="eastAsia"/>
          <w:sz w:val="24"/>
        </w:rPr>
        <w:t>份，乙方</w:t>
      </w:r>
      <w:r>
        <w:rPr>
          <w:rFonts w:ascii="宋体" w:eastAsia="宋体" w:hAnsi="宋体" w:hint="eastAsia"/>
          <w:sz w:val="24"/>
          <w:u w:val="single"/>
        </w:rPr>
        <w:t>肆</w:t>
      </w:r>
      <w:r>
        <w:rPr>
          <w:rFonts w:ascii="宋体" w:eastAsia="宋体" w:hAnsi="宋体" w:hint="eastAsia"/>
          <w:sz w:val="24"/>
        </w:rPr>
        <w:t>份。</w:t>
      </w:r>
    </w:p>
    <w:p w:rsidR="001B6ACC" w:rsidRDefault="004D777B">
      <w:pPr>
        <w:numPr>
          <w:ilvl w:val="1"/>
          <w:numId w:val="16"/>
        </w:numPr>
        <w:spacing w:line="520" w:lineRule="exact"/>
        <w:ind w:left="602" w:hangingChars="251" w:hanging="602"/>
        <w:rPr>
          <w:rFonts w:ascii="宋体" w:eastAsia="宋体" w:hAnsi="宋体"/>
          <w:sz w:val="24"/>
        </w:rPr>
      </w:pPr>
      <w:r>
        <w:rPr>
          <w:rFonts w:ascii="宋体" w:eastAsia="宋体" w:hAnsi="宋体" w:hint="eastAsia"/>
          <w:sz w:val="24"/>
        </w:rPr>
        <w:t>本合同经双方法定代表人或授权代表签名并加盖公章或合同专用章之日起生效，双方履行完所有义务合同终止。</w:t>
      </w:r>
    </w:p>
    <w:p w:rsidR="001B6ACC" w:rsidRDefault="004D777B">
      <w:pPr>
        <w:spacing w:line="520" w:lineRule="exact"/>
        <w:ind w:left="602"/>
        <w:rPr>
          <w:rFonts w:ascii="宋体" w:eastAsia="宋体" w:hAnsi="宋体"/>
          <w:sz w:val="24"/>
        </w:rPr>
      </w:pPr>
      <w:r>
        <w:rPr>
          <w:rFonts w:ascii="宋体" w:eastAsia="宋体" w:hAnsi="宋体" w:hint="eastAsia"/>
          <w:sz w:val="24"/>
        </w:rPr>
        <w:t>(以下无正文)</w:t>
      </w:r>
    </w:p>
    <w:p w:rsidR="001B6ACC" w:rsidRDefault="001B6ACC">
      <w:pPr>
        <w:ind w:firstLineChars="200" w:firstLine="560"/>
        <w:rPr>
          <w:rFonts w:asciiTheme="minorEastAsia" w:hAnsiTheme="minorEastAsia" w:cstheme="minorEastAsia"/>
          <w:sz w:val="28"/>
          <w:szCs w:val="28"/>
        </w:rPr>
      </w:pPr>
    </w:p>
    <w:sectPr w:rsidR="001B6A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67D" w:rsidRDefault="00FF767D" w:rsidP="006A3787">
      <w:r>
        <w:separator/>
      </w:r>
    </w:p>
  </w:endnote>
  <w:endnote w:type="continuationSeparator" w:id="0">
    <w:p w:rsidR="00FF767D" w:rsidRDefault="00FF767D" w:rsidP="006A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67D" w:rsidRDefault="00FF767D" w:rsidP="006A3787">
      <w:r>
        <w:separator/>
      </w:r>
    </w:p>
  </w:footnote>
  <w:footnote w:type="continuationSeparator" w:id="0">
    <w:p w:rsidR="00FF767D" w:rsidRDefault="00FF767D" w:rsidP="006A3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09A58E"/>
    <w:multiLevelType w:val="multilevel"/>
    <w:tmpl w:val="9E09A58E"/>
    <w:lvl w:ilvl="0">
      <w:start w:val="8"/>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B65F418A"/>
    <w:multiLevelType w:val="singleLevel"/>
    <w:tmpl w:val="B65F418A"/>
    <w:lvl w:ilvl="0">
      <w:start w:val="1"/>
      <w:numFmt w:val="chineseCounting"/>
      <w:suff w:val="nothing"/>
      <w:lvlText w:val="（%1）"/>
      <w:lvlJc w:val="left"/>
      <w:pPr>
        <w:ind w:left="0" w:firstLine="420"/>
      </w:pPr>
      <w:rPr>
        <w:rFonts w:hint="eastAsia"/>
      </w:rPr>
    </w:lvl>
  </w:abstractNum>
  <w:abstractNum w:abstractNumId="2" w15:restartNumberingAfterBreak="0">
    <w:nsid w:val="B744EFA0"/>
    <w:multiLevelType w:val="singleLevel"/>
    <w:tmpl w:val="B744EFA0"/>
    <w:lvl w:ilvl="0">
      <w:start w:val="1"/>
      <w:numFmt w:val="decimal"/>
      <w:lvlText w:val="(%1)"/>
      <w:lvlJc w:val="left"/>
      <w:pPr>
        <w:ind w:left="425" w:hanging="425"/>
      </w:pPr>
      <w:rPr>
        <w:rFonts w:hint="default"/>
      </w:rPr>
    </w:lvl>
  </w:abstractNum>
  <w:abstractNum w:abstractNumId="3" w15:restartNumberingAfterBreak="0">
    <w:nsid w:val="B9A28ACA"/>
    <w:multiLevelType w:val="singleLevel"/>
    <w:tmpl w:val="B9A28ACA"/>
    <w:lvl w:ilvl="0">
      <w:start w:val="1"/>
      <w:numFmt w:val="chineseCounting"/>
      <w:suff w:val="nothing"/>
      <w:lvlText w:val="（%1）"/>
      <w:lvlJc w:val="left"/>
      <w:pPr>
        <w:ind w:left="0" w:firstLine="420"/>
      </w:pPr>
      <w:rPr>
        <w:rFonts w:hint="eastAsia"/>
      </w:rPr>
    </w:lvl>
  </w:abstractNum>
  <w:abstractNum w:abstractNumId="4" w15:restartNumberingAfterBreak="0">
    <w:nsid w:val="BBA85F05"/>
    <w:multiLevelType w:val="multilevel"/>
    <w:tmpl w:val="BBA85F05"/>
    <w:lvl w:ilvl="0">
      <w:start w:val="7"/>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15:restartNumberingAfterBreak="0">
    <w:nsid w:val="C10CCED6"/>
    <w:multiLevelType w:val="multilevel"/>
    <w:tmpl w:val="C10CCED6"/>
    <w:lvl w:ilvl="0">
      <w:start w:val="4"/>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15:restartNumberingAfterBreak="0">
    <w:nsid w:val="EBFCD67B"/>
    <w:multiLevelType w:val="multilevel"/>
    <w:tmpl w:val="EBFCD67B"/>
    <w:lvl w:ilvl="0">
      <w:start w:val="2"/>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 w15:restartNumberingAfterBreak="0">
    <w:nsid w:val="F672AEEC"/>
    <w:multiLevelType w:val="singleLevel"/>
    <w:tmpl w:val="F672AEEC"/>
    <w:lvl w:ilvl="0">
      <w:start w:val="1"/>
      <w:numFmt w:val="chineseCounting"/>
      <w:suff w:val="nothing"/>
      <w:lvlText w:val="（%1）"/>
      <w:lvlJc w:val="left"/>
      <w:pPr>
        <w:ind w:left="0" w:firstLine="420"/>
      </w:pPr>
      <w:rPr>
        <w:rFonts w:hint="eastAsia"/>
      </w:rPr>
    </w:lvl>
  </w:abstractNum>
  <w:abstractNum w:abstractNumId="8" w15:restartNumberingAfterBreak="0">
    <w:nsid w:val="FEC4FC03"/>
    <w:multiLevelType w:val="singleLevel"/>
    <w:tmpl w:val="FEC4FC03"/>
    <w:lvl w:ilvl="0">
      <w:start w:val="1"/>
      <w:numFmt w:val="decimal"/>
      <w:lvlText w:val="(%1)"/>
      <w:lvlJc w:val="left"/>
      <w:pPr>
        <w:ind w:left="425" w:hanging="425"/>
      </w:pPr>
      <w:rPr>
        <w:rFonts w:hint="default"/>
      </w:rPr>
    </w:lvl>
  </w:abstractNum>
  <w:abstractNum w:abstractNumId="9" w15:restartNumberingAfterBreak="0">
    <w:nsid w:val="0E3D0176"/>
    <w:multiLevelType w:val="multilevel"/>
    <w:tmpl w:val="0E3D0176"/>
    <w:lvl w:ilvl="0">
      <w:start w:val="5"/>
      <w:numFmt w:val="decimal"/>
      <w:lvlText w:val="%1."/>
      <w:lvlJc w:val="left"/>
      <w:pPr>
        <w:ind w:left="425" w:hanging="425"/>
      </w:pPr>
      <w:rPr>
        <w:rFonts w:hint="default"/>
      </w:rPr>
    </w:lvl>
    <w:lvl w:ilvl="1">
      <w:start w:val="3"/>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0" w15:restartNumberingAfterBreak="0">
    <w:nsid w:val="309804B0"/>
    <w:multiLevelType w:val="multilevel"/>
    <w:tmpl w:val="309804B0"/>
    <w:lvl w:ilvl="0">
      <w:start w:val="5"/>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1" w15:restartNumberingAfterBreak="0">
    <w:nsid w:val="34F73926"/>
    <w:multiLevelType w:val="singleLevel"/>
    <w:tmpl w:val="34F73926"/>
    <w:lvl w:ilvl="0">
      <w:start w:val="1"/>
      <w:numFmt w:val="chineseCounting"/>
      <w:suff w:val="nothing"/>
      <w:lvlText w:val="%1、"/>
      <w:lvlJc w:val="left"/>
      <w:pPr>
        <w:ind w:left="-10"/>
      </w:pPr>
      <w:rPr>
        <w:rFonts w:hint="eastAsia"/>
      </w:rPr>
    </w:lvl>
  </w:abstractNum>
  <w:abstractNum w:abstractNumId="12" w15:restartNumberingAfterBreak="0">
    <w:nsid w:val="4136A2F1"/>
    <w:multiLevelType w:val="multilevel"/>
    <w:tmpl w:val="4136A2F1"/>
    <w:lvl w:ilvl="0">
      <w:start w:val="4"/>
      <w:numFmt w:val="decimal"/>
      <w:lvlText w:val="%1."/>
      <w:lvlJc w:val="left"/>
      <w:pPr>
        <w:ind w:left="425" w:hanging="425"/>
      </w:pPr>
      <w:rPr>
        <w:rFonts w:hint="default"/>
      </w:rPr>
    </w:lvl>
    <w:lvl w:ilvl="1">
      <w:start w:val="2"/>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3" w15:restartNumberingAfterBreak="0">
    <w:nsid w:val="448A2E3D"/>
    <w:multiLevelType w:val="multilevel"/>
    <w:tmpl w:val="448A2E3D"/>
    <w:lvl w:ilvl="0">
      <w:start w:val="1"/>
      <w:numFmt w:val="japaneseCounting"/>
      <w:lvlText w:val="第%1条"/>
      <w:lvlJc w:val="left"/>
      <w:pPr>
        <w:tabs>
          <w:tab w:val="left" w:pos="960"/>
        </w:tabs>
        <w:ind w:left="960" w:hanging="960"/>
      </w:pPr>
      <w:rPr>
        <w:rFonts w:hint="eastAsia"/>
      </w:rPr>
    </w:lvl>
    <w:lvl w:ilvl="1">
      <w:start w:val="1"/>
      <w:numFmt w:val="decimal"/>
      <w:lvlText w:val="%2、"/>
      <w:lvlJc w:val="left"/>
      <w:pPr>
        <w:tabs>
          <w:tab w:val="left" w:pos="780"/>
        </w:tabs>
        <w:ind w:left="780" w:hanging="360"/>
      </w:pPr>
      <w:rPr>
        <w:rFonts w:hint="eastAsia"/>
      </w:rPr>
    </w:lvl>
    <w:lvl w:ilvl="2">
      <w:start w:val="1"/>
      <w:numFmt w:val="lowerLetter"/>
      <w:lvlText w:val="%3、"/>
      <w:lvlJc w:val="left"/>
      <w:pPr>
        <w:tabs>
          <w:tab w:val="left" w:pos="1200"/>
        </w:tabs>
        <w:ind w:left="1200" w:hanging="360"/>
      </w:pPr>
      <w:rPr>
        <w:rFonts w:hint="eastAsia"/>
      </w:rPr>
    </w:lvl>
    <w:lvl w:ilvl="3">
      <w:start w:val="1"/>
      <w:numFmt w:val="japaneseCounting"/>
      <w:lvlText w:val="%4、"/>
      <w:lvlJc w:val="left"/>
      <w:pPr>
        <w:tabs>
          <w:tab w:val="left" w:pos="1740"/>
        </w:tabs>
        <w:ind w:left="1740" w:hanging="48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5232499F"/>
    <w:multiLevelType w:val="multilevel"/>
    <w:tmpl w:val="5232499F"/>
    <w:lvl w:ilvl="0">
      <w:start w:val="6"/>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5" w15:restartNumberingAfterBreak="0">
    <w:nsid w:val="68F0EBAB"/>
    <w:multiLevelType w:val="multilevel"/>
    <w:tmpl w:val="68F0EBAB"/>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11"/>
  </w:num>
  <w:num w:numId="2">
    <w:abstractNumId w:val="1"/>
  </w:num>
  <w:num w:numId="3">
    <w:abstractNumId w:val="3"/>
  </w:num>
  <w:num w:numId="4">
    <w:abstractNumId w:val="7"/>
  </w:num>
  <w:num w:numId="5">
    <w:abstractNumId w:val="13"/>
  </w:num>
  <w:num w:numId="6">
    <w:abstractNumId w:val="15"/>
  </w:num>
  <w:num w:numId="7">
    <w:abstractNumId w:val="6"/>
  </w:num>
  <w:num w:numId="8">
    <w:abstractNumId w:val="5"/>
  </w:num>
  <w:num w:numId="9">
    <w:abstractNumId w:val="12"/>
  </w:num>
  <w:num w:numId="10">
    <w:abstractNumId w:val="10"/>
  </w:num>
  <w:num w:numId="11">
    <w:abstractNumId w:val="9"/>
  </w:num>
  <w:num w:numId="12">
    <w:abstractNumId w:val="2"/>
  </w:num>
  <w:num w:numId="13">
    <w:abstractNumId w:val="14"/>
  </w:num>
  <w:num w:numId="14">
    <w:abstractNumId w:val="8"/>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18817398"/>
    <w:rsid w:val="00051897"/>
    <w:rsid w:val="00171699"/>
    <w:rsid w:val="00185078"/>
    <w:rsid w:val="001B6ACC"/>
    <w:rsid w:val="00273701"/>
    <w:rsid w:val="00402503"/>
    <w:rsid w:val="00404459"/>
    <w:rsid w:val="004940C5"/>
    <w:rsid w:val="004B0B56"/>
    <w:rsid w:val="004D5554"/>
    <w:rsid w:val="004D777B"/>
    <w:rsid w:val="006448EC"/>
    <w:rsid w:val="006A3787"/>
    <w:rsid w:val="0070083A"/>
    <w:rsid w:val="00767077"/>
    <w:rsid w:val="007A73E3"/>
    <w:rsid w:val="007B2C44"/>
    <w:rsid w:val="007C28BE"/>
    <w:rsid w:val="00833451"/>
    <w:rsid w:val="00862924"/>
    <w:rsid w:val="009064C1"/>
    <w:rsid w:val="009348BB"/>
    <w:rsid w:val="009715D2"/>
    <w:rsid w:val="00A131CF"/>
    <w:rsid w:val="00A91A59"/>
    <w:rsid w:val="00AC4AA2"/>
    <w:rsid w:val="00B134E6"/>
    <w:rsid w:val="00B804FB"/>
    <w:rsid w:val="00BA141D"/>
    <w:rsid w:val="00C25952"/>
    <w:rsid w:val="00C44E17"/>
    <w:rsid w:val="00C7786F"/>
    <w:rsid w:val="00CA52FC"/>
    <w:rsid w:val="00CC684B"/>
    <w:rsid w:val="00D01BF1"/>
    <w:rsid w:val="00D54F92"/>
    <w:rsid w:val="00DB1011"/>
    <w:rsid w:val="00E0453F"/>
    <w:rsid w:val="00E213CB"/>
    <w:rsid w:val="00E5457E"/>
    <w:rsid w:val="00EA469A"/>
    <w:rsid w:val="00EE69D2"/>
    <w:rsid w:val="00F16802"/>
    <w:rsid w:val="00FF53E2"/>
    <w:rsid w:val="00FF568B"/>
    <w:rsid w:val="00FF767D"/>
    <w:rsid w:val="023314AF"/>
    <w:rsid w:val="0263327A"/>
    <w:rsid w:val="02AA6BD7"/>
    <w:rsid w:val="03F21D50"/>
    <w:rsid w:val="03F77047"/>
    <w:rsid w:val="03FC7A0F"/>
    <w:rsid w:val="05365C46"/>
    <w:rsid w:val="061A5697"/>
    <w:rsid w:val="06A807C0"/>
    <w:rsid w:val="06C23705"/>
    <w:rsid w:val="06C82123"/>
    <w:rsid w:val="07F538C9"/>
    <w:rsid w:val="0929004B"/>
    <w:rsid w:val="098954E9"/>
    <w:rsid w:val="09C74E19"/>
    <w:rsid w:val="0C291E8D"/>
    <w:rsid w:val="0C8D4874"/>
    <w:rsid w:val="0CF003F7"/>
    <w:rsid w:val="116777B5"/>
    <w:rsid w:val="11B63DE3"/>
    <w:rsid w:val="11DA2059"/>
    <w:rsid w:val="126A1DBC"/>
    <w:rsid w:val="13203EB3"/>
    <w:rsid w:val="13685E0A"/>
    <w:rsid w:val="14987177"/>
    <w:rsid w:val="14C60AA1"/>
    <w:rsid w:val="151F3956"/>
    <w:rsid w:val="15E407BB"/>
    <w:rsid w:val="1663129C"/>
    <w:rsid w:val="176619A2"/>
    <w:rsid w:val="17B923AE"/>
    <w:rsid w:val="181D41CA"/>
    <w:rsid w:val="18817398"/>
    <w:rsid w:val="192C4870"/>
    <w:rsid w:val="194862C7"/>
    <w:rsid w:val="1B224D41"/>
    <w:rsid w:val="1C5E65B1"/>
    <w:rsid w:val="1D896340"/>
    <w:rsid w:val="1E6E2C4B"/>
    <w:rsid w:val="1EC2131E"/>
    <w:rsid w:val="1F4E6FA4"/>
    <w:rsid w:val="1FBC01D5"/>
    <w:rsid w:val="21761DB9"/>
    <w:rsid w:val="21CA6926"/>
    <w:rsid w:val="22BD1BB3"/>
    <w:rsid w:val="234C2976"/>
    <w:rsid w:val="235D4768"/>
    <w:rsid w:val="238860B5"/>
    <w:rsid w:val="24866E28"/>
    <w:rsid w:val="24D6678A"/>
    <w:rsid w:val="26412698"/>
    <w:rsid w:val="27D90301"/>
    <w:rsid w:val="282A063E"/>
    <w:rsid w:val="28734E64"/>
    <w:rsid w:val="29B32224"/>
    <w:rsid w:val="2A265C79"/>
    <w:rsid w:val="2C965654"/>
    <w:rsid w:val="2CA20BD8"/>
    <w:rsid w:val="2CCA0769"/>
    <w:rsid w:val="2DF04D00"/>
    <w:rsid w:val="2EE56013"/>
    <w:rsid w:val="2F2B2213"/>
    <w:rsid w:val="2F350BDE"/>
    <w:rsid w:val="2F992B4E"/>
    <w:rsid w:val="30016535"/>
    <w:rsid w:val="30F1091B"/>
    <w:rsid w:val="313B0078"/>
    <w:rsid w:val="31AE28AF"/>
    <w:rsid w:val="33373D30"/>
    <w:rsid w:val="335D377B"/>
    <w:rsid w:val="33A93923"/>
    <w:rsid w:val="34753D70"/>
    <w:rsid w:val="35476B99"/>
    <w:rsid w:val="359B6B4E"/>
    <w:rsid w:val="359E29A7"/>
    <w:rsid w:val="35B300F9"/>
    <w:rsid w:val="36952CB5"/>
    <w:rsid w:val="372E3B02"/>
    <w:rsid w:val="375C43BE"/>
    <w:rsid w:val="381606CD"/>
    <w:rsid w:val="38675B60"/>
    <w:rsid w:val="3909443A"/>
    <w:rsid w:val="3B4D57C4"/>
    <w:rsid w:val="3BD74655"/>
    <w:rsid w:val="3CB07487"/>
    <w:rsid w:val="3DC15286"/>
    <w:rsid w:val="3E3A5A2A"/>
    <w:rsid w:val="3F591968"/>
    <w:rsid w:val="412054A9"/>
    <w:rsid w:val="435A6456"/>
    <w:rsid w:val="43A913C2"/>
    <w:rsid w:val="44714EB6"/>
    <w:rsid w:val="458611C5"/>
    <w:rsid w:val="45996C60"/>
    <w:rsid w:val="46034518"/>
    <w:rsid w:val="46600966"/>
    <w:rsid w:val="49E32D03"/>
    <w:rsid w:val="4AC5779E"/>
    <w:rsid w:val="4C5A6D55"/>
    <w:rsid w:val="4D7B743A"/>
    <w:rsid w:val="4DC01EF0"/>
    <w:rsid w:val="4E790B5A"/>
    <w:rsid w:val="507F1C81"/>
    <w:rsid w:val="52A676B0"/>
    <w:rsid w:val="53A62C6C"/>
    <w:rsid w:val="53CC5671"/>
    <w:rsid w:val="540103B9"/>
    <w:rsid w:val="54E56391"/>
    <w:rsid w:val="57864B91"/>
    <w:rsid w:val="58A75623"/>
    <w:rsid w:val="59BB274B"/>
    <w:rsid w:val="5A881686"/>
    <w:rsid w:val="5AA53DFD"/>
    <w:rsid w:val="5BBC5822"/>
    <w:rsid w:val="5DD354B0"/>
    <w:rsid w:val="5EDA6EDA"/>
    <w:rsid w:val="5FC857DC"/>
    <w:rsid w:val="605B6A40"/>
    <w:rsid w:val="60F722EF"/>
    <w:rsid w:val="61AE2DF5"/>
    <w:rsid w:val="638A7108"/>
    <w:rsid w:val="659B3DE7"/>
    <w:rsid w:val="66D402F7"/>
    <w:rsid w:val="671A0BD3"/>
    <w:rsid w:val="67575A1A"/>
    <w:rsid w:val="684F6D2A"/>
    <w:rsid w:val="6A841F8E"/>
    <w:rsid w:val="6D8A2118"/>
    <w:rsid w:val="6DDB082D"/>
    <w:rsid w:val="6E0F3B6A"/>
    <w:rsid w:val="6E341AC4"/>
    <w:rsid w:val="6E6913F2"/>
    <w:rsid w:val="6E8D5F64"/>
    <w:rsid w:val="6E90304D"/>
    <w:rsid w:val="6ECB2D9C"/>
    <w:rsid w:val="6F31392C"/>
    <w:rsid w:val="6F3B2BA6"/>
    <w:rsid w:val="6FD15541"/>
    <w:rsid w:val="71533BF6"/>
    <w:rsid w:val="71741EB5"/>
    <w:rsid w:val="7289627C"/>
    <w:rsid w:val="735C7DF5"/>
    <w:rsid w:val="73BC3715"/>
    <w:rsid w:val="75271198"/>
    <w:rsid w:val="753A0DDE"/>
    <w:rsid w:val="768266A0"/>
    <w:rsid w:val="76907AD0"/>
    <w:rsid w:val="76D53AEE"/>
    <w:rsid w:val="77EF0D93"/>
    <w:rsid w:val="7801408D"/>
    <w:rsid w:val="78191F70"/>
    <w:rsid w:val="78755AA7"/>
    <w:rsid w:val="797D5D0B"/>
    <w:rsid w:val="7AAD6B0C"/>
    <w:rsid w:val="7ACE7268"/>
    <w:rsid w:val="7AFD6010"/>
    <w:rsid w:val="7C147F92"/>
    <w:rsid w:val="7D1B3453"/>
    <w:rsid w:val="7D4C035E"/>
    <w:rsid w:val="7F445751"/>
    <w:rsid w:val="7FC06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6D9F4D"/>
  <w15:docId w15:val="{4A1C7A6F-7B24-4704-A6F7-2284BB59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Indent"/>
    <w:basedOn w:val="a"/>
    <w:qFormat/>
    <w:pPr>
      <w:spacing w:line="360" w:lineRule="auto"/>
      <w:ind w:firstLine="630"/>
    </w:pPr>
    <w:rPr>
      <w:rFonts w:ascii="宋体" w:eastAsia="宋体" w:hAnsi="宋体"/>
      <w:kern w:val="0"/>
      <w:sz w:val="24"/>
      <w:szCs w:val="20"/>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rPr>
      <w:b/>
      <w:bCs/>
    </w:rPr>
  </w:style>
  <w:style w:type="character" w:styleId="ac">
    <w:name w:val="annotation reference"/>
    <w:basedOn w:val="a0"/>
    <w:rPr>
      <w:sz w:val="21"/>
      <w:szCs w:val="21"/>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qFormat/>
    <w:rPr>
      <w:rFonts w:asciiTheme="minorHAnsi" w:eastAsiaTheme="minorEastAsia" w:hAnsiTheme="minorHAnsi" w:cstheme="minorBidi"/>
      <w:kern w:val="2"/>
      <w:sz w:val="18"/>
      <w:szCs w:val="18"/>
    </w:rPr>
  </w:style>
  <w:style w:type="paragraph" w:styleId="ad">
    <w:name w:val="List Paragraph"/>
    <w:basedOn w:val="a"/>
    <w:uiPriority w:val="34"/>
    <w:qFormat/>
    <w:pPr>
      <w:ind w:firstLineChars="200" w:firstLine="420"/>
    </w:pPr>
    <w:rPr>
      <w:rFonts w:eastAsia="宋体"/>
    </w:rPr>
  </w:style>
  <w:style w:type="character" w:customStyle="1" w:styleId="a4">
    <w:name w:val="批注文字 字符"/>
    <w:basedOn w:val="a0"/>
    <w:link w:val="a3"/>
    <w:rPr>
      <w:rFonts w:asciiTheme="minorHAnsi" w:eastAsiaTheme="minorEastAsia" w:hAnsiTheme="minorHAnsi" w:cstheme="minorBidi"/>
      <w:kern w:val="2"/>
      <w:sz w:val="21"/>
      <w:szCs w:val="24"/>
    </w:rPr>
  </w:style>
  <w:style w:type="character" w:customStyle="1" w:styleId="ab">
    <w:name w:val="批注主题 字符"/>
    <w:basedOn w:val="a4"/>
    <w:link w:val="aa"/>
    <w:rPr>
      <w:rFonts w:asciiTheme="minorHAnsi" w:eastAsiaTheme="minorEastAsia" w:hAnsiTheme="minorHAnsi" w:cstheme="minorBidi"/>
      <w:b/>
      <w:bCs/>
      <w:kern w:val="2"/>
      <w:sz w:val="21"/>
      <w:szCs w:val="24"/>
    </w:rPr>
  </w:style>
  <w:style w:type="paragraph" w:customStyle="1" w:styleId="1">
    <w:name w:val="修订1"/>
    <w:hidden/>
    <w:uiPriority w:val="99"/>
    <w:semiHidden/>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934</Words>
  <Characters>5326</Characters>
  <Application>Microsoft Office Word</Application>
  <DocSecurity>0</DocSecurity>
  <Lines>44</Lines>
  <Paragraphs>12</Paragraphs>
  <ScaleCrop>false</ScaleCrop>
  <Company>潮州市直及下属单位</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233</dc:creator>
  <cp:lastModifiedBy>Tellus</cp:lastModifiedBy>
  <cp:revision>3</cp:revision>
  <cp:lastPrinted>2019-05-15T06:21:00Z</cp:lastPrinted>
  <dcterms:created xsi:type="dcterms:W3CDTF">2022-09-16T03:33:00Z</dcterms:created>
  <dcterms:modified xsi:type="dcterms:W3CDTF">2022-09-16T06:23:00Z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